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088F6" w14:textId="323A3FEF" w:rsidR="00CB7ACF" w:rsidRPr="006F3952" w:rsidRDefault="00CB7ACF" w:rsidP="00931E42">
      <w:pPr>
        <w:tabs>
          <w:tab w:val="left" w:pos="2127"/>
        </w:tabs>
        <w:spacing w:after="0"/>
        <w:ind w:firstLine="5812"/>
        <w:jc w:val="center"/>
        <w:rPr>
          <w:sz w:val="28"/>
          <w:szCs w:val="24"/>
          <w:lang w:val="kk-KZ"/>
        </w:rPr>
      </w:pPr>
      <w:r w:rsidRPr="006F3952">
        <w:rPr>
          <w:sz w:val="28"/>
          <w:szCs w:val="24"/>
          <w:lang w:val="kk-KZ"/>
        </w:rPr>
        <w:t>Бұйрығымен</w:t>
      </w:r>
      <w:r w:rsidR="006F3952">
        <w:rPr>
          <w:sz w:val="28"/>
          <w:szCs w:val="24"/>
          <w:lang w:val="kk-KZ"/>
        </w:rPr>
        <w:t xml:space="preserve"> </w:t>
      </w:r>
      <w:r w:rsidRPr="006F3952">
        <w:rPr>
          <w:sz w:val="28"/>
          <w:szCs w:val="24"/>
          <w:lang w:val="kk-KZ"/>
        </w:rPr>
        <w:t>бекітілген</w:t>
      </w:r>
    </w:p>
    <w:p w14:paraId="48C52D6B" w14:textId="77777777" w:rsidR="001E2E6E" w:rsidRPr="00281F9B" w:rsidRDefault="001E2E6E" w:rsidP="00931E42">
      <w:pPr>
        <w:tabs>
          <w:tab w:val="left" w:pos="851"/>
          <w:tab w:val="left" w:pos="2127"/>
        </w:tabs>
        <w:spacing w:after="0"/>
        <w:ind w:firstLine="567"/>
        <w:jc w:val="center"/>
        <w:rPr>
          <w:b/>
          <w:color w:val="000000"/>
          <w:sz w:val="28"/>
          <w:lang w:val="kk-KZ"/>
        </w:rPr>
      </w:pPr>
    </w:p>
    <w:p w14:paraId="031EBF5C" w14:textId="77777777" w:rsidR="0002159D" w:rsidRDefault="0002159D" w:rsidP="00931E42">
      <w:pPr>
        <w:tabs>
          <w:tab w:val="left" w:pos="851"/>
          <w:tab w:val="left" w:pos="2127"/>
        </w:tabs>
        <w:spacing w:after="0"/>
        <w:ind w:firstLine="567"/>
        <w:jc w:val="center"/>
        <w:rPr>
          <w:b/>
          <w:color w:val="000000"/>
          <w:sz w:val="28"/>
          <w:lang w:val="kk-KZ"/>
        </w:rPr>
      </w:pPr>
    </w:p>
    <w:p w14:paraId="2F7E1A2B" w14:textId="77777777" w:rsidR="001249FA" w:rsidRDefault="001249FA" w:rsidP="00931E42">
      <w:pPr>
        <w:tabs>
          <w:tab w:val="left" w:pos="851"/>
          <w:tab w:val="left" w:pos="2127"/>
        </w:tabs>
        <w:spacing w:after="0"/>
        <w:ind w:firstLine="567"/>
        <w:jc w:val="center"/>
        <w:rPr>
          <w:b/>
          <w:color w:val="000000"/>
          <w:sz w:val="28"/>
          <w:lang w:val="kk-KZ"/>
        </w:rPr>
      </w:pPr>
    </w:p>
    <w:p w14:paraId="330FEB12" w14:textId="77777777" w:rsidR="001249FA" w:rsidRDefault="001249FA" w:rsidP="00931E42">
      <w:pPr>
        <w:tabs>
          <w:tab w:val="left" w:pos="851"/>
          <w:tab w:val="left" w:pos="2127"/>
        </w:tabs>
        <w:spacing w:after="0"/>
        <w:ind w:firstLine="567"/>
        <w:jc w:val="center"/>
        <w:rPr>
          <w:b/>
          <w:color w:val="000000"/>
          <w:sz w:val="28"/>
          <w:lang w:val="kk-KZ"/>
        </w:rPr>
      </w:pPr>
    </w:p>
    <w:p w14:paraId="04B9F02D" w14:textId="77777777" w:rsidR="001249FA" w:rsidRDefault="001249FA" w:rsidP="00931E42">
      <w:pPr>
        <w:tabs>
          <w:tab w:val="left" w:pos="851"/>
          <w:tab w:val="left" w:pos="2127"/>
        </w:tabs>
        <w:spacing w:after="0"/>
        <w:ind w:firstLine="567"/>
        <w:jc w:val="center"/>
        <w:rPr>
          <w:b/>
          <w:color w:val="000000"/>
          <w:sz w:val="28"/>
          <w:lang w:val="kk-KZ"/>
        </w:rPr>
      </w:pPr>
    </w:p>
    <w:p w14:paraId="6C3FB1A2" w14:textId="77777777" w:rsidR="001249FA" w:rsidRDefault="001249FA" w:rsidP="00931E42">
      <w:pPr>
        <w:tabs>
          <w:tab w:val="left" w:pos="851"/>
          <w:tab w:val="left" w:pos="2127"/>
        </w:tabs>
        <w:spacing w:after="0"/>
        <w:ind w:firstLine="567"/>
        <w:jc w:val="center"/>
        <w:rPr>
          <w:b/>
          <w:color w:val="000000"/>
          <w:sz w:val="28"/>
          <w:lang w:val="kk-KZ"/>
        </w:rPr>
      </w:pPr>
    </w:p>
    <w:p w14:paraId="13BEC1F5" w14:textId="77777777" w:rsidR="001249FA" w:rsidRPr="00281F9B" w:rsidRDefault="001249FA" w:rsidP="00931E42">
      <w:pPr>
        <w:tabs>
          <w:tab w:val="left" w:pos="851"/>
          <w:tab w:val="left" w:pos="2127"/>
        </w:tabs>
        <w:spacing w:after="0"/>
        <w:ind w:firstLine="567"/>
        <w:jc w:val="center"/>
        <w:rPr>
          <w:b/>
          <w:color w:val="000000"/>
          <w:sz w:val="28"/>
          <w:lang w:val="kk-KZ"/>
        </w:rPr>
      </w:pPr>
    </w:p>
    <w:p w14:paraId="3869A2A3" w14:textId="149144D2" w:rsidR="000C216A" w:rsidRDefault="00336793" w:rsidP="00336793">
      <w:pPr>
        <w:tabs>
          <w:tab w:val="left" w:pos="851"/>
          <w:tab w:val="left" w:pos="2127"/>
        </w:tabs>
        <w:spacing w:after="0" w:line="240" w:lineRule="auto"/>
        <w:jc w:val="center"/>
        <w:rPr>
          <w:b/>
          <w:color w:val="000000"/>
          <w:spacing w:val="2"/>
          <w:sz w:val="28"/>
          <w:szCs w:val="28"/>
          <w:lang w:val="kk-KZ"/>
        </w:rPr>
      </w:pPr>
      <w:bookmarkStart w:id="0" w:name="z52"/>
      <w:r w:rsidRPr="00336793">
        <w:rPr>
          <w:b/>
          <w:color w:val="000000"/>
          <w:spacing w:val="2"/>
          <w:sz w:val="28"/>
          <w:szCs w:val="28"/>
          <w:lang w:val="kk-KZ"/>
        </w:rPr>
        <w:t>Уәкілетті органдармен және ұйымдармен энергетикалық және коммуналдық инфрақұрылымды жаңғырту, салу жобалары бойынша қаржыландыру және (немесе) қаржы операторының қарызы бойынша сыйақы мөлшерлемесі бөлігінде субсидиялау тетігін анықтау үшін табиғи монополия субъектілерінің өтінімдерін қарауға</w:t>
      </w:r>
      <w:r>
        <w:rPr>
          <w:b/>
          <w:color w:val="000000"/>
          <w:spacing w:val="2"/>
          <w:sz w:val="28"/>
          <w:szCs w:val="28"/>
          <w:lang w:val="kk-KZ"/>
        </w:rPr>
        <w:t xml:space="preserve"> </w:t>
      </w:r>
      <w:r w:rsidRPr="00336793">
        <w:rPr>
          <w:b/>
          <w:color w:val="000000"/>
          <w:spacing w:val="2"/>
          <w:sz w:val="28"/>
          <w:szCs w:val="28"/>
          <w:lang w:val="kk-KZ"/>
        </w:rPr>
        <w:t>өзара іс-қимыл қағидалары</w:t>
      </w:r>
    </w:p>
    <w:p w14:paraId="044585E0" w14:textId="77777777" w:rsidR="00336793" w:rsidRPr="00281F9B" w:rsidRDefault="00336793" w:rsidP="00931E42">
      <w:pPr>
        <w:tabs>
          <w:tab w:val="left" w:pos="851"/>
          <w:tab w:val="left" w:pos="2127"/>
        </w:tabs>
        <w:spacing w:after="0"/>
        <w:ind w:firstLine="567"/>
        <w:jc w:val="center"/>
        <w:rPr>
          <w:lang w:val="kk-KZ"/>
        </w:rPr>
      </w:pPr>
    </w:p>
    <w:p w14:paraId="4C9742F1" w14:textId="0138E44D" w:rsidR="00870FEE" w:rsidRPr="00281F9B" w:rsidRDefault="00CB7ACF" w:rsidP="00931E42">
      <w:pPr>
        <w:tabs>
          <w:tab w:val="left" w:pos="851"/>
          <w:tab w:val="left" w:pos="2127"/>
        </w:tabs>
        <w:spacing w:after="0"/>
        <w:ind w:firstLine="567"/>
        <w:jc w:val="center"/>
        <w:rPr>
          <w:b/>
          <w:color w:val="000000"/>
          <w:sz w:val="28"/>
          <w:szCs w:val="28"/>
          <w:lang w:val="kk-KZ"/>
        </w:rPr>
      </w:pPr>
      <w:r w:rsidRPr="00281F9B">
        <w:rPr>
          <w:b/>
          <w:color w:val="000000"/>
          <w:sz w:val="28"/>
          <w:szCs w:val="28"/>
          <w:lang w:val="kk-KZ"/>
        </w:rPr>
        <w:t>1-тарау. Жалпы ережелер</w:t>
      </w:r>
    </w:p>
    <w:p w14:paraId="7E9B0E13" w14:textId="77777777" w:rsidR="00CB7ACF" w:rsidRPr="00281F9B" w:rsidRDefault="00CB7ACF" w:rsidP="00931E42">
      <w:pPr>
        <w:tabs>
          <w:tab w:val="left" w:pos="851"/>
          <w:tab w:val="left" w:pos="2127"/>
        </w:tabs>
        <w:spacing w:after="0" w:line="240" w:lineRule="auto"/>
        <w:ind w:firstLine="851"/>
        <w:jc w:val="center"/>
        <w:rPr>
          <w:sz w:val="24"/>
          <w:szCs w:val="24"/>
          <w:lang w:val="kk-KZ"/>
        </w:rPr>
      </w:pPr>
    </w:p>
    <w:p w14:paraId="444BB1D7" w14:textId="42330EDF" w:rsidR="00781CD1" w:rsidRPr="00280F87" w:rsidRDefault="00CB7ACF" w:rsidP="00336793">
      <w:pPr>
        <w:pStyle w:val="ae"/>
        <w:numPr>
          <w:ilvl w:val="0"/>
          <w:numId w:val="4"/>
        </w:numPr>
        <w:tabs>
          <w:tab w:val="left" w:pos="851"/>
          <w:tab w:val="left" w:pos="1560"/>
        </w:tabs>
        <w:spacing w:after="0" w:line="240" w:lineRule="auto"/>
        <w:ind w:left="0" w:firstLine="709"/>
        <w:jc w:val="both"/>
        <w:rPr>
          <w:i/>
          <w:iCs/>
          <w:color w:val="000000"/>
          <w:sz w:val="24"/>
          <w:szCs w:val="18"/>
          <w:lang w:val="kk-KZ"/>
        </w:rPr>
      </w:pPr>
      <w:bookmarkStart w:id="1" w:name="z53"/>
      <w:bookmarkEnd w:id="0"/>
      <w:r w:rsidRPr="00280F87">
        <w:rPr>
          <w:color w:val="000000"/>
          <w:sz w:val="28"/>
          <w:lang w:val="kk-KZ"/>
        </w:rPr>
        <w:t xml:space="preserve">Осы </w:t>
      </w:r>
      <w:r w:rsidR="00336793" w:rsidRPr="00336793">
        <w:rPr>
          <w:color w:val="000000"/>
          <w:sz w:val="28"/>
          <w:lang w:val="kk-KZ"/>
        </w:rPr>
        <w:t xml:space="preserve">Уәкілетті органдармен және ұйымдармен энергетикалық және коммуналдық инфрақұрылымды жаңғырту, салу жобалары бойынша қаржыландыру және (немесе) қаржы операторының қарызы бойынша сыйақы мөлшерлемесі бөлігінде субсидиялау тетігін анықтау үшін табиғи монополия субъектілерінің өтінімдерін қарауға өзара іс-қимыл қағидалары </w:t>
      </w:r>
      <w:r w:rsidR="00A75B45" w:rsidRPr="00280F87">
        <w:rPr>
          <w:color w:val="000000"/>
          <w:sz w:val="28"/>
          <w:lang w:val="kk-KZ"/>
        </w:rPr>
        <w:t xml:space="preserve">(бұдан әрі – Қағидалар) </w:t>
      </w:r>
      <w:r w:rsidR="00280F87" w:rsidRPr="00280F87">
        <w:rPr>
          <w:color w:val="000000"/>
          <w:sz w:val="28"/>
          <w:lang w:val="kk-KZ"/>
        </w:rPr>
        <w:t xml:space="preserve">«Табиғи монополиялар туралы» Қазақстан Республикасы Заңының 8-бабының 33-1) тармақшасына сәйкес әзірленді </w:t>
      </w:r>
      <w:r w:rsidR="00280F87">
        <w:rPr>
          <w:color w:val="000000"/>
          <w:sz w:val="28"/>
          <w:lang w:val="kk-KZ"/>
        </w:rPr>
        <w:t xml:space="preserve">және </w:t>
      </w:r>
      <w:r w:rsidR="00336793">
        <w:rPr>
          <w:color w:val="000000"/>
          <w:sz w:val="28"/>
          <w:lang w:val="kk-KZ"/>
        </w:rPr>
        <w:t>у</w:t>
      </w:r>
      <w:r w:rsidR="00336793" w:rsidRPr="00336793">
        <w:rPr>
          <w:color w:val="000000"/>
          <w:sz w:val="28"/>
          <w:lang w:val="kk-KZ"/>
        </w:rPr>
        <w:t xml:space="preserve">әкілетті органдармен және ұйымдармен Қазақстан Республикасында энергетикалық және коммуналдық инфрақұрылымды жаңғырту, салу жобалары бойынша қаржыландыру және (немесе) қаржы операторының қарызы бойынша сыйақы мөлшерлемесі бөлігінде субсидиялау тетігін анықтау үшін табиғи монополия субъектілерінің өтінімдерін қарауға өзара іс-қимыл </w:t>
      </w:r>
      <w:r w:rsidR="00280F87" w:rsidRPr="00280F87">
        <w:rPr>
          <w:color w:val="000000"/>
          <w:sz w:val="28"/>
          <w:lang w:val="kk-KZ"/>
        </w:rPr>
        <w:t xml:space="preserve">тәртібін </w:t>
      </w:r>
      <w:r w:rsidR="00280F87">
        <w:rPr>
          <w:color w:val="000000"/>
          <w:sz w:val="28"/>
          <w:lang w:val="kk-KZ"/>
        </w:rPr>
        <w:t>айқындайды.</w:t>
      </w:r>
    </w:p>
    <w:p w14:paraId="5E787A7D" w14:textId="09DF61FA" w:rsidR="00781CD1" w:rsidRPr="00281F9B" w:rsidRDefault="00280F87" w:rsidP="00336793">
      <w:pPr>
        <w:pStyle w:val="ae"/>
        <w:numPr>
          <w:ilvl w:val="0"/>
          <w:numId w:val="4"/>
        </w:numPr>
        <w:tabs>
          <w:tab w:val="left" w:pos="851"/>
          <w:tab w:val="left" w:pos="1560"/>
        </w:tabs>
        <w:spacing w:after="0" w:line="240" w:lineRule="auto"/>
        <w:ind w:left="0" w:firstLine="851"/>
        <w:jc w:val="both"/>
        <w:rPr>
          <w:color w:val="000000"/>
          <w:sz w:val="28"/>
          <w:lang w:val="kk-KZ"/>
        </w:rPr>
      </w:pPr>
      <w:r>
        <w:rPr>
          <w:color w:val="000000"/>
          <w:sz w:val="28"/>
          <w:lang w:val="kk-KZ"/>
        </w:rPr>
        <w:t xml:space="preserve">Осы </w:t>
      </w:r>
      <w:r w:rsidR="00A75B45" w:rsidRPr="00281F9B">
        <w:rPr>
          <w:color w:val="000000"/>
          <w:sz w:val="28"/>
          <w:lang w:val="kk-KZ"/>
        </w:rPr>
        <w:t xml:space="preserve">Қағидаларда </w:t>
      </w:r>
      <w:r>
        <w:rPr>
          <w:color w:val="000000"/>
          <w:sz w:val="28"/>
          <w:lang w:val="kk-KZ"/>
        </w:rPr>
        <w:t>пайдаланылатын негізгі ұғым</w:t>
      </w:r>
      <w:r w:rsidR="00781CD1" w:rsidRPr="00281F9B">
        <w:rPr>
          <w:color w:val="000000"/>
          <w:sz w:val="28"/>
          <w:lang w:val="kk-KZ"/>
        </w:rPr>
        <w:t>:</w:t>
      </w:r>
    </w:p>
    <w:p w14:paraId="67DE3564" w14:textId="211907D7" w:rsidR="00085FE8" w:rsidRPr="000C216A" w:rsidRDefault="00280F87" w:rsidP="00931E42">
      <w:pPr>
        <w:tabs>
          <w:tab w:val="left" w:pos="851"/>
          <w:tab w:val="left" w:pos="2127"/>
        </w:tabs>
        <w:spacing w:after="0" w:line="240" w:lineRule="auto"/>
        <w:ind w:firstLine="851"/>
        <w:jc w:val="both"/>
        <w:rPr>
          <w:bCs/>
          <w:color w:val="000000"/>
          <w:sz w:val="28"/>
          <w:lang w:val="kk-KZ"/>
        </w:rPr>
      </w:pPr>
      <w:r>
        <w:rPr>
          <w:bCs/>
          <w:color w:val="000000"/>
          <w:sz w:val="28"/>
          <w:lang w:val="kk-KZ"/>
        </w:rPr>
        <w:t>1) қ</w:t>
      </w:r>
      <w:r w:rsidR="00085FE8" w:rsidRPr="000C216A">
        <w:rPr>
          <w:bCs/>
          <w:color w:val="000000"/>
          <w:sz w:val="28"/>
          <w:lang w:val="kk-KZ"/>
        </w:rPr>
        <w:t>аржы операторы – «Бәйтерек» ұлттық басқарушы холдингі» акционерлік қоғамы;</w:t>
      </w:r>
    </w:p>
    <w:p w14:paraId="3F21950A" w14:textId="0876E550" w:rsidR="00085FE8" w:rsidRPr="000C216A" w:rsidRDefault="00280F87" w:rsidP="00931E42">
      <w:pPr>
        <w:tabs>
          <w:tab w:val="left" w:pos="851"/>
          <w:tab w:val="left" w:pos="2127"/>
        </w:tabs>
        <w:spacing w:after="0" w:line="240" w:lineRule="auto"/>
        <w:ind w:firstLine="851"/>
        <w:jc w:val="both"/>
        <w:rPr>
          <w:bCs/>
          <w:color w:val="000000"/>
          <w:sz w:val="28"/>
          <w:lang w:val="kk-KZ"/>
        </w:rPr>
      </w:pPr>
      <w:r>
        <w:rPr>
          <w:bCs/>
          <w:color w:val="000000"/>
          <w:sz w:val="28"/>
          <w:lang w:val="kk-KZ"/>
        </w:rPr>
        <w:t>2) т</w:t>
      </w:r>
      <w:r w:rsidR="00085FE8" w:rsidRPr="000C216A">
        <w:rPr>
          <w:bCs/>
          <w:color w:val="000000"/>
          <w:sz w:val="28"/>
          <w:lang w:val="kk-KZ"/>
        </w:rPr>
        <w:t>ехникалық оператор – «Қазақстандық тұрғын үй-коммуналдық шаруашылығын жаңғырту және дамыту орталығы» акционерлік қоғамы;</w:t>
      </w:r>
    </w:p>
    <w:p w14:paraId="164F3820" w14:textId="7005055E" w:rsidR="00085FE8" w:rsidRPr="000C216A" w:rsidRDefault="00280F87" w:rsidP="00931E42">
      <w:pPr>
        <w:tabs>
          <w:tab w:val="left" w:pos="851"/>
          <w:tab w:val="left" w:pos="2127"/>
        </w:tabs>
        <w:spacing w:after="0" w:line="240" w:lineRule="auto"/>
        <w:ind w:firstLine="851"/>
        <w:jc w:val="both"/>
        <w:rPr>
          <w:bCs/>
          <w:color w:val="000000"/>
          <w:sz w:val="28"/>
          <w:lang w:val="kk-KZ"/>
        </w:rPr>
      </w:pPr>
      <w:r>
        <w:rPr>
          <w:bCs/>
          <w:color w:val="000000"/>
          <w:sz w:val="28"/>
          <w:lang w:val="kk-KZ"/>
        </w:rPr>
        <w:t>3) т</w:t>
      </w:r>
      <w:r w:rsidR="00085FE8" w:rsidRPr="000C216A">
        <w:rPr>
          <w:bCs/>
          <w:color w:val="000000"/>
          <w:sz w:val="28"/>
          <w:lang w:val="kk-KZ"/>
        </w:rPr>
        <w:t>арифтік реттеуші – Қазақстан Республикасы Ұлттық экономика министрлігінің Табиғи монополияларды реттеу комитеті;</w:t>
      </w:r>
    </w:p>
    <w:p w14:paraId="16E956D9" w14:textId="34C73D1A" w:rsidR="00085FE8" w:rsidRDefault="00280F87" w:rsidP="00931E42">
      <w:pPr>
        <w:tabs>
          <w:tab w:val="left" w:pos="851"/>
          <w:tab w:val="left" w:pos="2127"/>
        </w:tabs>
        <w:spacing w:after="0" w:line="240" w:lineRule="auto"/>
        <w:ind w:firstLine="851"/>
        <w:jc w:val="both"/>
        <w:rPr>
          <w:bCs/>
          <w:color w:val="000000"/>
          <w:sz w:val="28"/>
          <w:lang w:val="kk-KZ"/>
        </w:rPr>
      </w:pPr>
      <w:r>
        <w:rPr>
          <w:bCs/>
          <w:color w:val="000000"/>
          <w:sz w:val="28"/>
          <w:lang w:val="kk-KZ"/>
        </w:rPr>
        <w:t>4)   ц</w:t>
      </w:r>
      <w:r w:rsidR="00085FE8" w:rsidRPr="000C216A">
        <w:rPr>
          <w:bCs/>
          <w:color w:val="000000"/>
          <w:sz w:val="28"/>
          <w:lang w:val="kk-KZ"/>
        </w:rPr>
        <w:t>ифрлық платформа</w:t>
      </w:r>
      <w:r w:rsidR="00085FE8" w:rsidRPr="00281F9B">
        <w:rPr>
          <w:b/>
          <w:bCs/>
          <w:color w:val="000000"/>
          <w:sz w:val="28"/>
          <w:lang w:val="kk-KZ"/>
        </w:rPr>
        <w:t xml:space="preserve"> – </w:t>
      </w:r>
      <w:r w:rsidR="00085FE8" w:rsidRPr="00281F9B">
        <w:rPr>
          <w:bCs/>
          <w:color w:val="000000"/>
          <w:sz w:val="28"/>
          <w:lang w:val="kk-KZ"/>
        </w:rPr>
        <w:t>Қазақстан Республикасы Қаржы министрлігінің жанынд</w:t>
      </w:r>
      <w:r w:rsidR="00336793">
        <w:rPr>
          <w:bCs/>
          <w:color w:val="000000"/>
          <w:sz w:val="28"/>
          <w:lang w:val="kk-KZ"/>
        </w:rPr>
        <w:t>ағы Электрондық қаржы орталығы;</w:t>
      </w:r>
    </w:p>
    <w:p w14:paraId="5A7FD7CC" w14:textId="4CD88A3F" w:rsidR="00336793" w:rsidRPr="00336793" w:rsidRDefault="00336793" w:rsidP="00336793">
      <w:pPr>
        <w:tabs>
          <w:tab w:val="left" w:pos="851"/>
          <w:tab w:val="left" w:pos="2127"/>
        </w:tabs>
        <w:spacing w:after="0" w:line="240" w:lineRule="auto"/>
        <w:ind w:firstLine="851"/>
        <w:jc w:val="both"/>
        <w:rPr>
          <w:bCs/>
          <w:color w:val="000000"/>
          <w:sz w:val="28"/>
          <w:lang w:val="kk-KZ"/>
        </w:rPr>
      </w:pPr>
      <w:r>
        <w:rPr>
          <w:bCs/>
          <w:color w:val="000000"/>
          <w:sz w:val="28"/>
          <w:lang w:val="kk-KZ"/>
        </w:rPr>
        <w:t>5)</w:t>
      </w:r>
      <w:r w:rsidR="006603FC">
        <w:rPr>
          <w:bCs/>
          <w:color w:val="000000"/>
          <w:sz w:val="28"/>
          <w:lang w:val="kk-KZ"/>
        </w:rPr>
        <w:t xml:space="preserve"> </w:t>
      </w:r>
      <w:r w:rsidRPr="00336793">
        <w:rPr>
          <w:lang w:val="kk-KZ"/>
        </w:rPr>
        <w:t xml:space="preserve"> </w:t>
      </w:r>
      <w:r w:rsidRPr="00336793">
        <w:rPr>
          <w:bCs/>
          <w:color w:val="000000"/>
          <w:sz w:val="28"/>
          <w:lang w:val="kk-KZ"/>
        </w:rPr>
        <w:t xml:space="preserve">ESG қағидаттары </w:t>
      </w:r>
      <w:r>
        <w:rPr>
          <w:bCs/>
          <w:color w:val="000000"/>
          <w:sz w:val="28"/>
          <w:lang w:val="kk-KZ"/>
        </w:rPr>
        <w:t>–</w:t>
      </w:r>
      <w:r w:rsidRPr="00336793">
        <w:rPr>
          <w:bCs/>
          <w:color w:val="000000"/>
          <w:sz w:val="28"/>
          <w:lang w:val="kk-KZ"/>
        </w:rPr>
        <w:t xml:space="preserve"> қоршаған ортаны қорғауға, қолайлы әлеуметтік жағдайлар жасауға, қызметкерлер мен клиенттермен адал қарым-қатынасқа және тиісті корпоративтік басқаруға негізделген компания қызметінің қағидаттары.</w:t>
      </w:r>
    </w:p>
    <w:p w14:paraId="49FA967F" w14:textId="77777777" w:rsidR="000C216A" w:rsidRDefault="000C216A" w:rsidP="00931E42">
      <w:pPr>
        <w:tabs>
          <w:tab w:val="left" w:pos="709"/>
          <w:tab w:val="left" w:pos="993"/>
          <w:tab w:val="left" w:pos="2127"/>
        </w:tabs>
        <w:spacing w:after="0"/>
        <w:ind w:left="567"/>
        <w:contextualSpacing/>
        <w:jc w:val="center"/>
        <w:rPr>
          <w:b/>
          <w:bCs/>
          <w:color w:val="000000"/>
          <w:sz w:val="28"/>
          <w:lang w:val="kk-KZ"/>
        </w:rPr>
      </w:pPr>
    </w:p>
    <w:p w14:paraId="2D6C745C" w14:textId="77777777" w:rsidR="000C216A" w:rsidRDefault="000C216A" w:rsidP="00336793">
      <w:pPr>
        <w:tabs>
          <w:tab w:val="left" w:pos="709"/>
          <w:tab w:val="left" w:pos="993"/>
          <w:tab w:val="left" w:pos="2127"/>
        </w:tabs>
        <w:spacing w:after="0" w:line="240" w:lineRule="auto"/>
        <w:contextualSpacing/>
        <w:jc w:val="center"/>
        <w:rPr>
          <w:b/>
          <w:bCs/>
          <w:color w:val="000000"/>
          <w:sz w:val="28"/>
          <w:lang w:val="kk-KZ"/>
        </w:rPr>
      </w:pPr>
    </w:p>
    <w:p w14:paraId="4270D33F" w14:textId="7DE026AE" w:rsidR="000C216A" w:rsidRPr="000C216A" w:rsidRDefault="000C216A" w:rsidP="00336793">
      <w:pPr>
        <w:tabs>
          <w:tab w:val="left" w:pos="709"/>
          <w:tab w:val="left" w:pos="993"/>
          <w:tab w:val="left" w:pos="2127"/>
        </w:tabs>
        <w:spacing w:after="0" w:line="240" w:lineRule="auto"/>
        <w:contextualSpacing/>
        <w:jc w:val="center"/>
        <w:rPr>
          <w:b/>
          <w:color w:val="000000"/>
          <w:sz w:val="28"/>
          <w:szCs w:val="28"/>
          <w:lang w:val="kk-KZ"/>
        </w:rPr>
      </w:pPr>
      <w:r>
        <w:rPr>
          <w:b/>
          <w:bCs/>
          <w:color w:val="000000"/>
          <w:sz w:val="28"/>
          <w:lang w:val="kk-KZ"/>
        </w:rPr>
        <w:t>2</w:t>
      </w:r>
      <w:r w:rsidRPr="000C216A">
        <w:rPr>
          <w:b/>
          <w:bCs/>
          <w:color w:val="000000"/>
          <w:sz w:val="28"/>
          <w:lang w:val="kk-KZ"/>
        </w:rPr>
        <w:t>-тарау.</w:t>
      </w:r>
      <w:r w:rsidRPr="000C216A">
        <w:rPr>
          <w:lang w:val="kk-KZ"/>
        </w:rPr>
        <w:t xml:space="preserve"> </w:t>
      </w:r>
      <w:r w:rsidRPr="000C216A">
        <w:rPr>
          <w:b/>
          <w:bCs/>
          <w:color w:val="000000"/>
          <w:sz w:val="28"/>
          <w:lang w:val="kk-KZ"/>
        </w:rPr>
        <w:t xml:space="preserve">Уәкілетті органдармен және ұйымдармен өзара іс-қимыл </w:t>
      </w:r>
      <w:r w:rsidRPr="000C216A">
        <w:rPr>
          <w:b/>
          <w:color w:val="000000"/>
          <w:sz w:val="28"/>
          <w:szCs w:val="28"/>
          <w:lang w:val="kk-KZ"/>
        </w:rPr>
        <w:t>тәртібі</w:t>
      </w:r>
    </w:p>
    <w:p w14:paraId="7D65008F" w14:textId="77777777" w:rsidR="000C216A" w:rsidRPr="000C216A" w:rsidRDefault="000C216A" w:rsidP="00931E42">
      <w:pPr>
        <w:tabs>
          <w:tab w:val="left" w:pos="709"/>
          <w:tab w:val="left" w:pos="993"/>
          <w:tab w:val="left" w:pos="2127"/>
        </w:tabs>
        <w:spacing w:after="0"/>
        <w:ind w:left="567"/>
        <w:contextualSpacing/>
        <w:jc w:val="center"/>
        <w:rPr>
          <w:b/>
          <w:bCs/>
          <w:color w:val="000000"/>
          <w:sz w:val="28"/>
          <w:lang w:val="kk-KZ"/>
        </w:rPr>
      </w:pPr>
    </w:p>
    <w:p w14:paraId="26D364A3" w14:textId="1A63C1E4" w:rsidR="000C216A" w:rsidRPr="000C216A" w:rsidRDefault="00280F87"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3</w:t>
      </w:r>
      <w:r w:rsidR="000C216A" w:rsidRPr="000C216A">
        <w:rPr>
          <w:color w:val="000000"/>
          <w:sz w:val="28"/>
          <w:lang w:val="kk-KZ"/>
        </w:rPr>
        <w:t>.</w:t>
      </w:r>
      <w:r w:rsidR="000C216A" w:rsidRPr="000C216A">
        <w:rPr>
          <w:color w:val="000000"/>
          <w:sz w:val="28"/>
          <w:lang w:val="kk-KZ"/>
        </w:rPr>
        <w:tab/>
        <w:t>Салал</w:t>
      </w:r>
      <w:r>
        <w:rPr>
          <w:color w:val="000000"/>
          <w:sz w:val="28"/>
          <w:lang w:val="kk-KZ"/>
        </w:rPr>
        <w:t>ық мемлекеттік органдар қаржы</w:t>
      </w:r>
      <w:r w:rsidR="000C216A" w:rsidRPr="000C216A">
        <w:rPr>
          <w:color w:val="000000"/>
          <w:sz w:val="28"/>
          <w:lang w:val="kk-KZ"/>
        </w:rPr>
        <w:t xml:space="preserve"> және техникалық операторлармен, жергілікті атқарушы органдармен бірлесіп, </w:t>
      </w:r>
      <w:r w:rsidRPr="00280F87">
        <w:rPr>
          <w:color w:val="000000"/>
          <w:sz w:val="28"/>
          <w:lang w:val="kk-KZ"/>
        </w:rPr>
        <w:t>«</w:t>
      </w:r>
      <w:r w:rsidR="00336793" w:rsidRPr="00336793">
        <w:rPr>
          <w:color w:val="000000"/>
          <w:sz w:val="28"/>
          <w:lang w:val="kk-KZ"/>
        </w:rPr>
        <w:t xml:space="preserve">Қазақстан Республикасы Үкіметінің 2024 жылғы 25 желтоқсандағы № 1102 қаулысымен бекітілген </w:t>
      </w:r>
      <w:r w:rsidRPr="00280F87">
        <w:rPr>
          <w:color w:val="000000"/>
          <w:sz w:val="28"/>
          <w:lang w:val="kk-KZ"/>
        </w:rPr>
        <w:t>Энергетика және коммуналдық секторларды жаңғырту» ұлттық жобасы</w:t>
      </w:r>
      <w:r>
        <w:rPr>
          <w:color w:val="000000"/>
          <w:sz w:val="28"/>
          <w:lang w:val="kk-KZ"/>
        </w:rPr>
        <w:t>н</w:t>
      </w:r>
      <w:r w:rsidRPr="00280F87">
        <w:rPr>
          <w:color w:val="000000"/>
          <w:sz w:val="28"/>
          <w:lang w:val="kk-KZ"/>
        </w:rPr>
        <w:t xml:space="preserve"> </w:t>
      </w:r>
      <w:r>
        <w:rPr>
          <w:color w:val="000000"/>
          <w:sz w:val="28"/>
          <w:lang w:val="kk-KZ"/>
        </w:rPr>
        <w:t xml:space="preserve">(бұдан әрі – Ұлттық жоба) іске асыру шеңберінде </w:t>
      </w:r>
      <w:r w:rsidR="000C216A" w:rsidRPr="000C216A">
        <w:rPr>
          <w:color w:val="000000"/>
          <w:sz w:val="28"/>
          <w:lang w:val="kk-KZ"/>
        </w:rPr>
        <w:t>энергетикалық және коммуналдық инфрақұрылымды жаңғырту және салу процесіне қатысатын табиғи монополия субъектілерінің тізімін қалыптастырады.</w:t>
      </w:r>
    </w:p>
    <w:p w14:paraId="16C89044" w14:textId="6708FC66" w:rsidR="000C216A" w:rsidRPr="000C216A" w:rsidRDefault="00C22940" w:rsidP="00336793">
      <w:pPr>
        <w:tabs>
          <w:tab w:val="left" w:pos="709"/>
          <w:tab w:val="left" w:pos="993"/>
        </w:tabs>
        <w:spacing w:after="0" w:line="240" w:lineRule="auto"/>
        <w:ind w:firstLine="709"/>
        <w:contextualSpacing/>
        <w:jc w:val="both"/>
        <w:rPr>
          <w:color w:val="000000"/>
          <w:sz w:val="28"/>
          <w:lang w:val="kk-KZ"/>
        </w:rPr>
      </w:pPr>
      <w:r>
        <w:rPr>
          <w:color w:val="000000"/>
          <w:sz w:val="28"/>
          <w:lang w:val="kk-KZ"/>
        </w:rPr>
        <w:t>4</w:t>
      </w:r>
      <w:r w:rsidR="000C216A" w:rsidRPr="000C216A">
        <w:rPr>
          <w:color w:val="000000"/>
          <w:sz w:val="28"/>
          <w:lang w:val="kk-KZ"/>
        </w:rPr>
        <w:t>.</w:t>
      </w:r>
      <w:r w:rsidR="000C216A" w:rsidRPr="000C216A">
        <w:rPr>
          <w:color w:val="000000"/>
          <w:sz w:val="28"/>
          <w:lang w:val="kk-KZ"/>
        </w:rPr>
        <w:tab/>
      </w:r>
      <w:r w:rsidRPr="00C22940">
        <w:rPr>
          <w:color w:val="000000"/>
          <w:sz w:val="28"/>
          <w:lang w:val="kk-KZ"/>
        </w:rPr>
        <w:t>Тиісті саланың жергілікті атқарушы органдары немесе салалық мемлекеттік органдары табиғи монополиялар субъектілерімен бірлесіп, энергетикалық және коммуналдық инфрақұрылымды жаңғырту және салу жөніндегі жобалардың тізбесін қалыптастырады, жобаға алдын ала өтінімді техникалық операторға келісуге және уәкілетті органның ведомствосына мақұлдауға жібереді.</w:t>
      </w:r>
      <w:r>
        <w:rPr>
          <w:color w:val="000000"/>
          <w:sz w:val="28"/>
          <w:lang w:val="kk-KZ"/>
        </w:rPr>
        <w:t xml:space="preserve"> </w:t>
      </w:r>
      <w:r w:rsidR="00280F87">
        <w:rPr>
          <w:color w:val="000000"/>
          <w:sz w:val="28"/>
          <w:lang w:val="kk-KZ"/>
        </w:rPr>
        <w:t>Жобаның алдын ала өтінімі т</w:t>
      </w:r>
      <w:r w:rsidR="000C216A" w:rsidRPr="000C216A">
        <w:rPr>
          <w:color w:val="000000"/>
          <w:sz w:val="28"/>
          <w:lang w:val="kk-KZ"/>
        </w:rPr>
        <w:t>ехникалық оператордың келісіміне және уәкілетті органның ведомстволық мақұлдауына жіберіледі.</w:t>
      </w:r>
    </w:p>
    <w:p w14:paraId="7858BA2A" w14:textId="77777777" w:rsidR="00C22940" w:rsidRDefault="00C22940" w:rsidP="00931E42">
      <w:pPr>
        <w:tabs>
          <w:tab w:val="left" w:pos="709"/>
          <w:tab w:val="left" w:pos="993"/>
          <w:tab w:val="left" w:pos="2127"/>
        </w:tabs>
        <w:spacing w:after="0" w:line="240" w:lineRule="auto"/>
        <w:ind w:firstLine="709"/>
        <w:contextualSpacing/>
        <w:jc w:val="both"/>
        <w:rPr>
          <w:color w:val="000000"/>
          <w:sz w:val="28"/>
          <w:lang w:val="kk-KZ"/>
        </w:rPr>
      </w:pPr>
      <w:r w:rsidRPr="00C22940">
        <w:rPr>
          <w:color w:val="000000"/>
          <w:sz w:val="28"/>
          <w:lang w:val="kk-KZ"/>
        </w:rPr>
        <w:t>Жобаға арналған өтінімде мақсаты, қысқаша сипаттамасы, алдын ала құны және оны іске асыру мерзімдері көрсетіледі. Өтінім тарифтердің шектеулі өсуі есебінен қарызды жабу мүмкіндігін бағалау үшін тарифтік реттеуішпен келісіледі.</w:t>
      </w:r>
    </w:p>
    <w:p w14:paraId="45786059" w14:textId="31DA4755" w:rsidR="000C216A" w:rsidRPr="00C22940" w:rsidRDefault="00C22940"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5</w:t>
      </w:r>
      <w:r w:rsidR="000C216A" w:rsidRPr="000C216A">
        <w:rPr>
          <w:color w:val="000000"/>
          <w:sz w:val="28"/>
          <w:lang w:val="kk-KZ"/>
        </w:rPr>
        <w:t>.</w:t>
      </w:r>
      <w:r w:rsidR="000C216A" w:rsidRPr="000C216A">
        <w:rPr>
          <w:color w:val="000000"/>
          <w:sz w:val="28"/>
          <w:lang w:val="kk-KZ"/>
        </w:rPr>
        <w:tab/>
      </w:r>
      <w:r w:rsidRPr="00C22940">
        <w:rPr>
          <w:sz w:val="28"/>
          <w:lang w:val="kk-KZ"/>
        </w:rPr>
        <w:t xml:space="preserve">Техникалық оператор Ұлттық жобаны іске асыру шеңберінде қалаларды санаттарға бөлу арқылы өңірлердің инфрақұрылымдық жағдайының деңгейін және активтердің тозу деңгейін ескере отырып, жобаларды іске асырудың басымдығын айқындайды, энергетикалық және коммуналдық секторды (сумен жабдықтау және су бұру жүйелері, жылу және электр энергиясын беру) жаңғыртуға бағытталған жобалар бойынша </w:t>
      </w:r>
      <w:proofErr w:type="spellStart"/>
      <w:r w:rsidRPr="00C22940">
        <w:rPr>
          <w:sz w:val="28"/>
          <w:lang w:val="kk-KZ"/>
        </w:rPr>
        <w:t>техникалық-технологиялық</w:t>
      </w:r>
      <w:proofErr w:type="spellEnd"/>
      <w:r w:rsidRPr="00C22940">
        <w:rPr>
          <w:sz w:val="28"/>
          <w:lang w:val="kk-KZ"/>
        </w:rPr>
        <w:t xml:space="preserve"> шешімдерге сараптама беру функцияларын жүзеге асырады (жобаның алдын ала өтінімін, жобалау тапсырмасын, жобалық-сметалық құжаттаманы келісу), олардың негізділігін, мақсаттылығын, басымдығын бағалайды.</w:t>
      </w:r>
    </w:p>
    <w:p w14:paraId="2806D10E" w14:textId="59CABA67" w:rsidR="000C216A" w:rsidRPr="00C7716E" w:rsidRDefault="00C22940"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6</w:t>
      </w:r>
      <w:r w:rsidR="000C216A" w:rsidRPr="000C216A">
        <w:rPr>
          <w:color w:val="000000"/>
          <w:sz w:val="28"/>
          <w:lang w:val="kk-KZ"/>
        </w:rPr>
        <w:t>.</w:t>
      </w:r>
      <w:r w:rsidR="000C216A" w:rsidRPr="000C216A">
        <w:rPr>
          <w:color w:val="000000"/>
          <w:sz w:val="28"/>
          <w:lang w:val="kk-KZ"/>
        </w:rPr>
        <w:tab/>
      </w:r>
      <w:r w:rsidR="00C7716E" w:rsidRPr="00C7716E">
        <w:rPr>
          <w:color w:val="000000"/>
          <w:sz w:val="28"/>
          <w:lang w:val="kk-KZ"/>
        </w:rPr>
        <w:t>Тарифтік реттеуші табиғи монополия субъектілерінің тарифіне несиелік қаражат бойынша сыйақыны қосу арқылы тарифтердің өсуіне қатысты қорытынды береді: сумен жабдықтау және су бұру салалары бойынша кемінде 10%, жылу энергетикасы және электр энергетикасы салалары бойынша 10%-ға дейін, бұл ретте негізгі қарыздың қайтарымы тариф деңгейіне қосылады.</w:t>
      </w:r>
    </w:p>
    <w:p w14:paraId="148D24EA" w14:textId="77777777" w:rsidR="00C7716E" w:rsidRPr="00C7716E" w:rsidRDefault="00C22940"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7</w:t>
      </w:r>
      <w:r w:rsidR="000C216A" w:rsidRPr="000C216A">
        <w:rPr>
          <w:color w:val="000000"/>
          <w:sz w:val="28"/>
          <w:lang w:val="kk-KZ"/>
        </w:rPr>
        <w:t>.</w:t>
      </w:r>
      <w:r w:rsidR="000C216A" w:rsidRPr="000C216A">
        <w:rPr>
          <w:color w:val="000000"/>
          <w:sz w:val="28"/>
          <w:lang w:val="kk-KZ"/>
        </w:rPr>
        <w:tab/>
      </w:r>
      <w:r w:rsidR="00C7716E" w:rsidRPr="00C7716E">
        <w:rPr>
          <w:color w:val="000000"/>
          <w:sz w:val="28"/>
          <w:lang w:val="kk-KZ"/>
        </w:rPr>
        <w:t xml:space="preserve">Қаржылық оператор табиғи монополия субъектілерінің өтінімдерін қаржыландыру механизмін айқындау мақсатында цифрлық платформа арқылы қабылдайды. Бұл ретте абоненттік базаның деңгейін, тұтынушылардың төлем қабілеттілігін, инвестициялардың </w:t>
      </w:r>
      <w:proofErr w:type="spellStart"/>
      <w:r w:rsidR="00C7716E" w:rsidRPr="00C7716E">
        <w:rPr>
          <w:color w:val="000000"/>
          <w:sz w:val="28"/>
          <w:lang w:val="kk-KZ"/>
        </w:rPr>
        <w:t>қайтарымдылығын</w:t>
      </w:r>
      <w:proofErr w:type="spellEnd"/>
      <w:r w:rsidR="00C7716E" w:rsidRPr="00C7716E">
        <w:rPr>
          <w:color w:val="000000"/>
          <w:sz w:val="28"/>
          <w:lang w:val="kk-KZ"/>
        </w:rPr>
        <w:t xml:space="preserve"> қамтитын қаржылық тұрақтылық негізге алынады, сондай-ақ техникалық оператордың мемлекеттік сараптамасы мен тарифтік реттеушінің растаушы қорытындысы міндетті түрде ескеріледі.</w:t>
      </w:r>
    </w:p>
    <w:p w14:paraId="05CDD74A" w14:textId="77777777" w:rsidR="00C7716E" w:rsidRPr="00C7716E" w:rsidRDefault="00C7716E" w:rsidP="00931E42">
      <w:pPr>
        <w:tabs>
          <w:tab w:val="left" w:pos="709"/>
          <w:tab w:val="left" w:pos="993"/>
          <w:tab w:val="left" w:pos="2127"/>
        </w:tabs>
        <w:spacing w:after="0" w:line="240" w:lineRule="auto"/>
        <w:ind w:firstLine="709"/>
        <w:contextualSpacing/>
        <w:jc w:val="both"/>
        <w:rPr>
          <w:color w:val="000000"/>
          <w:sz w:val="28"/>
          <w:lang w:val="kk-KZ"/>
        </w:rPr>
      </w:pPr>
      <w:r w:rsidRPr="00C7716E">
        <w:rPr>
          <w:color w:val="000000"/>
          <w:sz w:val="28"/>
          <w:lang w:val="kk-KZ"/>
        </w:rPr>
        <w:lastRenderedPageBreak/>
        <w:t>Қаржылық оператор техникалық оператордың мемлекеттік сараптамасы мен тарифтік реттеушінің қорытындысы негізінде табиғи монополия субъектілерінің деңгейіне сәйкес қаржыландыру механизмін айқындау туралы шешім қабылдайды. </w:t>
      </w:r>
    </w:p>
    <w:p w14:paraId="58CE4EAB" w14:textId="77777777" w:rsidR="00336793" w:rsidRPr="00336793" w:rsidRDefault="00336793" w:rsidP="00336793">
      <w:pPr>
        <w:tabs>
          <w:tab w:val="left" w:pos="709"/>
          <w:tab w:val="left" w:pos="993"/>
          <w:tab w:val="left" w:pos="2127"/>
        </w:tabs>
        <w:spacing w:after="0" w:line="240" w:lineRule="auto"/>
        <w:ind w:firstLine="709"/>
        <w:contextualSpacing/>
        <w:jc w:val="both"/>
        <w:rPr>
          <w:color w:val="000000"/>
          <w:sz w:val="28"/>
          <w:lang w:val="kk-KZ"/>
        </w:rPr>
      </w:pPr>
      <w:r w:rsidRPr="00336793">
        <w:rPr>
          <w:color w:val="000000"/>
          <w:sz w:val="28"/>
          <w:lang w:val="kk-KZ"/>
        </w:rPr>
        <w:t>8. Мердігерлік ұйымды немесе консорциумды таңдау, жобалау-сметалық құжаттаманы және инвестициялық бағдарламаны дайындау және келісу, қажетті қаржыландыруды алу және тарифті тарифтік реттеуішпен бекіту сияқты негізгі кезеңдер аяқталғаннан кейін техникалық оператор жобаның іске асырылуын бақылауға кіріседі.</w:t>
      </w:r>
    </w:p>
    <w:p w14:paraId="16EF0087" w14:textId="7DACD6ED" w:rsidR="00336793" w:rsidRPr="00C7716E" w:rsidRDefault="00336793" w:rsidP="00336793">
      <w:pPr>
        <w:tabs>
          <w:tab w:val="left" w:pos="709"/>
          <w:tab w:val="left" w:pos="993"/>
          <w:tab w:val="left" w:pos="2127"/>
        </w:tabs>
        <w:spacing w:after="0" w:line="240" w:lineRule="auto"/>
        <w:ind w:firstLine="709"/>
        <w:contextualSpacing/>
        <w:jc w:val="both"/>
        <w:rPr>
          <w:color w:val="000000"/>
          <w:sz w:val="28"/>
          <w:lang w:val="kk-KZ"/>
        </w:rPr>
      </w:pPr>
      <w:r w:rsidRPr="00336793">
        <w:rPr>
          <w:color w:val="000000"/>
          <w:sz w:val="28"/>
          <w:lang w:val="kk-KZ"/>
        </w:rPr>
        <w:t>Мониторинг құрылыс саласындағы уәкілетті орган белгілеген электрондық платформаларды пайдалана отырып жүзеге асырылады және құрылыс-монтаждау жұмыстарының орындалуын бақылауды, орындалған жұмыстардың актілерін тексеруді, объектілерді көзбен шолып тексеруді, сондай-ақ қолданылатын материалдар мен жабдықтарды іріктеп зертханалық зерттеуді қамтиды. Мониторинг нәтижелері бойынша ұсыныстар мен ескертулер қалыптастырылады.</w:t>
      </w:r>
    </w:p>
    <w:p w14:paraId="6403C63D" w14:textId="77777777" w:rsidR="00F57B71" w:rsidRDefault="00F57B71" w:rsidP="00931E42">
      <w:pPr>
        <w:tabs>
          <w:tab w:val="left" w:pos="851"/>
          <w:tab w:val="left" w:pos="2127"/>
        </w:tabs>
        <w:spacing w:after="0"/>
        <w:ind w:firstLine="567"/>
        <w:jc w:val="center"/>
        <w:rPr>
          <w:b/>
          <w:color w:val="000000"/>
          <w:sz w:val="28"/>
          <w:szCs w:val="28"/>
          <w:lang w:val="kk-KZ"/>
        </w:rPr>
      </w:pPr>
    </w:p>
    <w:p w14:paraId="767F7A76" w14:textId="77777777" w:rsidR="00C22079" w:rsidRPr="00281F9B" w:rsidRDefault="00C22079" w:rsidP="00336793">
      <w:pPr>
        <w:tabs>
          <w:tab w:val="left" w:pos="851"/>
          <w:tab w:val="left" w:pos="2127"/>
        </w:tabs>
        <w:spacing w:after="0" w:line="240" w:lineRule="auto"/>
        <w:ind w:firstLine="567"/>
        <w:jc w:val="center"/>
        <w:rPr>
          <w:b/>
          <w:color w:val="000000"/>
          <w:sz w:val="28"/>
          <w:szCs w:val="28"/>
          <w:lang w:val="kk-KZ"/>
        </w:rPr>
      </w:pPr>
    </w:p>
    <w:p w14:paraId="53DF5A58" w14:textId="398FC828" w:rsidR="001C0F94" w:rsidRPr="00281F9B" w:rsidRDefault="001249FA" w:rsidP="00336793">
      <w:pPr>
        <w:pStyle w:val="ae"/>
        <w:tabs>
          <w:tab w:val="left" w:pos="709"/>
          <w:tab w:val="left" w:pos="993"/>
          <w:tab w:val="left" w:pos="2127"/>
        </w:tabs>
        <w:spacing w:after="0" w:line="240" w:lineRule="auto"/>
        <w:ind w:left="0"/>
        <w:jc w:val="center"/>
        <w:rPr>
          <w:b/>
          <w:color w:val="000000"/>
          <w:sz w:val="28"/>
          <w:szCs w:val="28"/>
          <w:lang w:val="kk-KZ"/>
        </w:rPr>
      </w:pPr>
      <w:bookmarkStart w:id="2" w:name="z54"/>
      <w:bookmarkEnd w:id="1"/>
      <w:r>
        <w:rPr>
          <w:b/>
          <w:bCs/>
          <w:color w:val="000000"/>
          <w:sz w:val="28"/>
          <w:lang w:val="kk-KZ"/>
        </w:rPr>
        <w:t>3</w:t>
      </w:r>
      <w:r w:rsidR="006D191E" w:rsidRPr="00281F9B">
        <w:rPr>
          <w:b/>
          <w:bCs/>
          <w:color w:val="000000"/>
          <w:sz w:val="28"/>
          <w:lang w:val="kk-KZ"/>
        </w:rPr>
        <w:t>-тарау</w:t>
      </w:r>
      <w:r w:rsidR="001C0F94" w:rsidRPr="00281F9B">
        <w:rPr>
          <w:b/>
          <w:bCs/>
          <w:color w:val="000000"/>
          <w:sz w:val="28"/>
          <w:lang w:val="kk-KZ"/>
        </w:rPr>
        <w:t xml:space="preserve">. </w:t>
      </w:r>
      <w:r w:rsidRPr="001249FA">
        <w:rPr>
          <w:b/>
          <w:bCs/>
          <w:color w:val="000000"/>
          <w:sz w:val="28"/>
          <w:lang w:val="kk-KZ"/>
        </w:rPr>
        <w:t>Қаржыландыру тетігін айқындау кезінде табиғи монополиялар субъектілерінің өтінімдерін қарау тәртібі</w:t>
      </w:r>
    </w:p>
    <w:p w14:paraId="65347376" w14:textId="77777777" w:rsidR="00A762F3" w:rsidRPr="00281F9B" w:rsidRDefault="00A762F3" w:rsidP="00931E42">
      <w:pPr>
        <w:pStyle w:val="ae"/>
        <w:tabs>
          <w:tab w:val="left" w:pos="709"/>
          <w:tab w:val="left" w:pos="993"/>
          <w:tab w:val="left" w:pos="2127"/>
        </w:tabs>
        <w:spacing w:after="0"/>
        <w:ind w:left="567"/>
        <w:jc w:val="center"/>
        <w:rPr>
          <w:b/>
          <w:bCs/>
          <w:color w:val="000000"/>
          <w:sz w:val="28"/>
          <w:lang w:val="kk-KZ"/>
        </w:rPr>
      </w:pPr>
    </w:p>
    <w:p w14:paraId="50B8BA8A" w14:textId="758971DD" w:rsidR="00281F9B" w:rsidRPr="00281F9B" w:rsidRDefault="001249FA" w:rsidP="00931E42">
      <w:pPr>
        <w:tabs>
          <w:tab w:val="left" w:pos="709"/>
          <w:tab w:val="left" w:pos="993"/>
          <w:tab w:val="left" w:pos="2127"/>
        </w:tabs>
        <w:spacing w:after="0" w:line="240" w:lineRule="auto"/>
        <w:ind w:firstLine="709"/>
        <w:jc w:val="both"/>
        <w:rPr>
          <w:color w:val="000000"/>
          <w:sz w:val="28"/>
          <w:lang w:val="kk-KZ"/>
        </w:rPr>
      </w:pPr>
      <w:bookmarkStart w:id="3" w:name="z67"/>
      <w:r>
        <w:rPr>
          <w:color w:val="000000"/>
          <w:sz w:val="28"/>
          <w:lang w:val="kk-KZ"/>
        </w:rPr>
        <w:t>9</w:t>
      </w:r>
      <w:r w:rsidR="00281F9B" w:rsidRPr="00281F9B">
        <w:rPr>
          <w:color w:val="000000"/>
          <w:sz w:val="28"/>
          <w:lang w:val="kk-KZ"/>
        </w:rPr>
        <w:t>. </w:t>
      </w:r>
      <w:r w:rsidRPr="001249FA">
        <w:rPr>
          <w:color w:val="000000"/>
          <w:sz w:val="28"/>
          <w:lang w:val="kk-KZ"/>
        </w:rPr>
        <w:t>Қаржы операторының өтінімді қарау процесі мынадай кезеңдерді көздейді:</w:t>
      </w:r>
    </w:p>
    <w:p w14:paraId="34E21430" w14:textId="77777777" w:rsidR="001249FA" w:rsidRDefault="000665D0" w:rsidP="00931E42">
      <w:pPr>
        <w:tabs>
          <w:tab w:val="left" w:pos="709"/>
          <w:tab w:val="left" w:pos="993"/>
          <w:tab w:val="left" w:pos="2127"/>
        </w:tabs>
        <w:spacing w:after="0" w:line="240" w:lineRule="auto"/>
        <w:ind w:firstLine="709"/>
        <w:jc w:val="both"/>
        <w:rPr>
          <w:color w:val="000000"/>
          <w:sz w:val="28"/>
          <w:lang w:val="kk-KZ"/>
        </w:rPr>
      </w:pPr>
      <w:r>
        <w:rPr>
          <w:color w:val="000000"/>
          <w:sz w:val="28"/>
          <w:lang w:val="kk-KZ"/>
        </w:rPr>
        <w:t>1)</w:t>
      </w:r>
      <w:r w:rsidR="00281F9B" w:rsidRPr="00281F9B">
        <w:rPr>
          <w:color w:val="000000"/>
          <w:sz w:val="28"/>
          <w:lang w:val="kk-KZ"/>
        </w:rPr>
        <w:tab/>
        <w:t xml:space="preserve">өтінімді тіркеу </w:t>
      </w:r>
    </w:p>
    <w:p w14:paraId="3B34040C" w14:textId="71934131" w:rsidR="00281F9B" w:rsidRDefault="000665D0" w:rsidP="00931E42">
      <w:pPr>
        <w:tabs>
          <w:tab w:val="left" w:pos="709"/>
          <w:tab w:val="left" w:pos="993"/>
          <w:tab w:val="left" w:pos="2127"/>
        </w:tabs>
        <w:spacing w:after="0" w:line="240" w:lineRule="auto"/>
        <w:ind w:firstLine="709"/>
        <w:jc w:val="both"/>
        <w:rPr>
          <w:color w:val="000000"/>
          <w:sz w:val="28"/>
          <w:lang w:val="kk-KZ"/>
        </w:rPr>
      </w:pPr>
      <w:r>
        <w:rPr>
          <w:color w:val="000000"/>
          <w:sz w:val="28"/>
          <w:lang w:val="kk-KZ"/>
        </w:rPr>
        <w:t>2)</w:t>
      </w:r>
      <w:r w:rsidR="00281F9B" w:rsidRPr="00281F9B">
        <w:rPr>
          <w:color w:val="000000"/>
          <w:sz w:val="28"/>
          <w:lang w:val="kk-KZ"/>
        </w:rPr>
        <w:tab/>
        <w:t>ұсынылған құжаттардың толықтығын тексеру;</w:t>
      </w:r>
    </w:p>
    <w:p w14:paraId="42E34DFB" w14:textId="7EE3E0B8" w:rsidR="001249FA" w:rsidRPr="00281F9B" w:rsidRDefault="001249FA" w:rsidP="00931E42">
      <w:pPr>
        <w:tabs>
          <w:tab w:val="left" w:pos="709"/>
          <w:tab w:val="left" w:pos="993"/>
          <w:tab w:val="left" w:pos="2127"/>
        </w:tabs>
        <w:spacing w:after="0" w:line="240" w:lineRule="auto"/>
        <w:ind w:firstLine="709"/>
        <w:jc w:val="both"/>
        <w:rPr>
          <w:color w:val="000000"/>
          <w:sz w:val="28"/>
          <w:lang w:val="kk-KZ"/>
        </w:rPr>
      </w:pPr>
      <w:r>
        <w:rPr>
          <w:color w:val="000000"/>
          <w:sz w:val="28"/>
          <w:lang w:val="kk-KZ"/>
        </w:rPr>
        <w:t xml:space="preserve">3) </w:t>
      </w:r>
      <w:r w:rsidRPr="001249FA">
        <w:rPr>
          <w:color w:val="000000"/>
          <w:sz w:val="28"/>
          <w:lang w:val="kk-KZ"/>
        </w:rPr>
        <w:t>ұсынылған құжаттарды талдау;</w:t>
      </w:r>
    </w:p>
    <w:p w14:paraId="0F384898" w14:textId="7DA39130" w:rsidR="00281F9B" w:rsidRPr="00281F9B" w:rsidRDefault="001249FA" w:rsidP="00931E42">
      <w:pPr>
        <w:tabs>
          <w:tab w:val="left" w:pos="709"/>
          <w:tab w:val="left" w:pos="993"/>
          <w:tab w:val="left" w:pos="2127"/>
        </w:tabs>
        <w:spacing w:after="0" w:line="240" w:lineRule="auto"/>
        <w:ind w:firstLine="709"/>
        <w:jc w:val="both"/>
        <w:rPr>
          <w:color w:val="000000"/>
          <w:sz w:val="28"/>
          <w:lang w:val="kk-KZ"/>
        </w:rPr>
      </w:pPr>
      <w:r>
        <w:rPr>
          <w:color w:val="000000"/>
          <w:sz w:val="28"/>
          <w:lang w:val="kk-KZ"/>
        </w:rPr>
        <w:t>4</w:t>
      </w:r>
      <w:r w:rsidR="000665D0">
        <w:rPr>
          <w:color w:val="000000"/>
          <w:sz w:val="28"/>
          <w:lang w:val="kk-KZ"/>
        </w:rPr>
        <w:t>)</w:t>
      </w:r>
      <w:r w:rsidR="00281F9B" w:rsidRPr="00281F9B">
        <w:rPr>
          <w:color w:val="000000"/>
          <w:sz w:val="28"/>
          <w:lang w:val="kk-KZ"/>
        </w:rPr>
        <w:tab/>
        <w:t>қаржыландыру механизмін анықтау туралы шешім қабылдау.</w:t>
      </w:r>
    </w:p>
    <w:bookmarkEnd w:id="3"/>
    <w:p w14:paraId="673BDBF3" w14:textId="77777777" w:rsidR="001249FA" w:rsidRDefault="001249FA" w:rsidP="00931E42">
      <w:pPr>
        <w:pStyle w:val="p3mrcssattr"/>
        <w:tabs>
          <w:tab w:val="left" w:pos="2127"/>
        </w:tabs>
        <w:spacing w:before="0" w:beforeAutospacing="0" w:after="0" w:afterAutospacing="0"/>
        <w:ind w:firstLine="709"/>
        <w:jc w:val="both"/>
        <w:rPr>
          <w:color w:val="000000"/>
          <w:sz w:val="28"/>
          <w:szCs w:val="22"/>
          <w:lang w:val="kk-KZ" w:eastAsia="en-US"/>
        </w:rPr>
      </w:pPr>
      <w:r w:rsidRPr="001249FA">
        <w:rPr>
          <w:color w:val="000000"/>
          <w:sz w:val="28"/>
          <w:szCs w:val="22"/>
          <w:lang w:val="kk-KZ" w:eastAsia="en-US"/>
        </w:rPr>
        <w:t>Қаржы операторының қаржыландыру тетігін айқындау туралы шешімі ұсынылған құжаттарды талдау нәтижелеріне негізделеді.</w:t>
      </w:r>
    </w:p>
    <w:p w14:paraId="0A6E1C85" w14:textId="6BB9E19E" w:rsidR="00281F9B" w:rsidRPr="00281F9B" w:rsidRDefault="001249FA" w:rsidP="00931E42">
      <w:pPr>
        <w:pStyle w:val="p3mrcssattr"/>
        <w:tabs>
          <w:tab w:val="left" w:pos="2127"/>
        </w:tabs>
        <w:spacing w:before="0" w:beforeAutospacing="0" w:after="0" w:afterAutospacing="0"/>
        <w:ind w:firstLine="709"/>
        <w:jc w:val="both"/>
        <w:rPr>
          <w:color w:val="000000"/>
          <w:sz w:val="28"/>
          <w:lang w:val="kk-KZ"/>
        </w:rPr>
      </w:pPr>
      <w:r>
        <w:rPr>
          <w:rStyle w:val="s3mrcssattr"/>
          <w:color w:val="000000"/>
          <w:sz w:val="28"/>
          <w:lang w:val="kk-KZ"/>
        </w:rPr>
        <w:t>10</w:t>
      </w:r>
      <w:r w:rsidR="00281F9B" w:rsidRPr="00281F9B">
        <w:rPr>
          <w:rStyle w:val="s3mrcssattr"/>
          <w:color w:val="000000"/>
          <w:sz w:val="28"/>
          <w:lang w:val="kk-KZ"/>
        </w:rPr>
        <w:t>.</w:t>
      </w:r>
      <w:r>
        <w:rPr>
          <w:rStyle w:val="apple-tab-spanmrcssattr"/>
          <w:color w:val="000000"/>
          <w:sz w:val="28"/>
          <w:lang w:val="kk-KZ"/>
        </w:rPr>
        <w:t xml:space="preserve"> </w:t>
      </w:r>
      <w:r w:rsidRPr="001249FA">
        <w:rPr>
          <w:rStyle w:val="s2mrcssattr"/>
          <w:bCs/>
          <w:color w:val="000000"/>
          <w:sz w:val="28"/>
          <w:lang w:val="kk-KZ"/>
        </w:rPr>
        <w:t xml:space="preserve">Табиғи монополиялар субъектілерінің энергетикалық және коммуналдық инфрақұрылымын (желілері мен объектілерін) </w:t>
      </w:r>
      <w:proofErr w:type="spellStart"/>
      <w:r w:rsidRPr="001249FA">
        <w:rPr>
          <w:rStyle w:val="s2mrcssattr"/>
          <w:bCs/>
          <w:color w:val="000000"/>
          <w:sz w:val="28"/>
          <w:lang w:val="kk-KZ"/>
        </w:rPr>
        <w:t>салу/жаңғырту</w:t>
      </w:r>
      <w:proofErr w:type="spellEnd"/>
      <w:r w:rsidRPr="001249FA">
        <w:rPr>
          <w:rStyle w:val="s2mrcssattr"/>
          <w:bCs/>
          <w:color w:val="000000"/>
          <w:sz w:val="28"/>
          <w:lang w:val="kk-KZ"/>
        </w:rPr>
        <w:t xml:space="preserve"> ж</w:t>
      </w:r>
      <w:r>
        <w:rPr>
          <w:rStyle w:val="s2mrcssattr"/>
          <w:bCs/>
          <w:color w:val="000000"/>
          <w:sz w:val="28"/>
          <w:lang w:val="kk-KZ"/>
        </w:rPr>
        <w:t>обасы бойынша құжаттарды талдау</w:t>
      </w:r>
      <w:r w:rsidR="00281F9B" w:rsidRPr="00281F9B">
        <w:rPr>
          <w:rStyle w:val="s3mrcssattr"/>
          <w:color w:val="000000"/>
          <w:sz w:val="28"/>
          <w:lang w:val="kk-KZ"/>
        </w:rPr>
        <w:t>:</w:t>
      </w:r>
    </w:p>
    <w:p w14:paraId="3D48C4CD" w14:textId="2B722612" w:rsidR="00281F9B" w:rsidRPr="00281F9B" w:rsidRDefault="00967DB7" w:rsidP="00931E42">
      <w:pPr>
        <w:pStyle w:val="p3mrcssattr"/>
        <w:tabs>
          <w:tab w:val="left" w:pos="2127"/>
        </w:tabs>
        <w:spacing w:before="0" w:beforeAutospacing="0" w:after="0" w:afterAutospacing="0"/>
        <w:ind w:firstLine="709"/>
        <w:jc w:val="both"/>
        <w:rPr>
          <w:color w:val="000000"/>
          <w:sz w:val="28"/>
          <w:lang w:val="kk-KZ"/>
        </w:rPr>
      </w:pPr>
      <w:r>
        <w:rPr>
          <w:rStyle w:val="s2mrcssattr"/>
          <w:bCs/>
          <w:color w:val="000000"/>
          <w:sz w:val="28"/>
          <w:lang w:val="kk-KZ"/>
        </w:rPr>
        <w:t xml:space="preserve">1) </w:t>
      </w:r>
      <w:r w:rsidRPr="00967DB7">
        <w:rPr>
          <w:rStyle w:val="s2mrcssattr"/>
          <w:bCs/>
          <w:color w:val="000000"/>
          <w:sz w:val="28"/>
          <w:lang w:val="kk-KZ"/>
        </w:rPr>
        <w:t xml:space="preserve">қаржылық бағалау </w:t>
      </w:r>
      <w:r w:rsidR="005728D5">
        <w:rPr>
          <w:rStyle w:val="s2mrcssattr"/>
          <w:bCs/>
          <w:color w:val="000000"/>
          <w:sz w:val="28"/>
          <w:lang w:val="kk-KZ"/>
        </w:rPr>
        <w:t xml:space="preserve">Ұлттық жобаға </w:t>
      </w:r>
      <w:r w:rsidRPr="00967DB7">
        <w:rPr>
          <w:rStyle w:val="s2mrcssattr"/>
          <w:bCs/>
          <w:color w:val="000000"/>
          <w:sz w:val="28"/>
          <w:lang w:val="kk-KZ"/>
        </w:rPr>
        <w:t xml:space="preserve">сәйкес табиғи монополиялар субъектілерінің жобаларын іріктеу өлшемдеріне сәйкес қаржыландыру тетіктерін айқындау мақсатында қаржы операторы деңгейінде </w:t>
      </w:r>
      <w:proofErr w:type="spellStart"/>
      <w:r w:rsidRPr="00967DB7">
        <w:rPr>
          <w:rStyle w:val="s2mrcssattr"/>
          <w:bCs/>
          <w:color w:val="000000"/>
          <w:sz w:val="28"/>
          <w:lang w:val="kk-KZ"/>
        </w:rPr>
        <w:t>экспресс-талдауды</w:t>
      </w:r>
      <w:proofErr w:type="spellEnd"/>
      <w:r w:rsidRPr="00967DB7">
        <w:rPr>
          <w:rStyle w:val="s2mrcssattr"/>
          <w:bCs/>
          <w:color w:val="000000"/>
          <w:sz w:val="28"/>
          <w:lang w:val="kk-KZ"/>
        </w:rPr>
        <w:t xml:space="preserve"> қамтиды;</w:t>
      </w:r>
    </w:p>
    <w:p w14:paraId="2BB2C5F0" w14:textId="4F1691EE" w:rsidR="00281F9B" w:rsidRPr="00281F9B" w:rsidRDefault="00967DB7" w:rsidP="00931E42">
      <w:pPr>
        <w:pStyle w:val="p3mrcssattr"/>
        <w:tabs>
          <w:tab w:val="left" w:pos="2127"/>
        </w:tabs>
        <w:spacing w:before="0" w:beforeAutospacing="0" w:after="0" w:afterAutospacing="0"/>
        <w:ind w:firstLine="709"/>
        <w:jc w:val="both"/>
        <w:rPr>
          <w:color w:val="000000"/>
          <w:sz w:val="28"/>
          <w:lang w:val="kk-KZ"/>
        </w:rPr>
      </w:pPr>
      <w:r>
        <w:rPr>
          <w:rStyle w:val="s2mrcssattr"/>
          <w:bCs/>
          <w:color w:val="000000"/>
          <w:sz w:val="28"/>
          <w:lang w:val="kk-KZ"/>
        </w:rPr>
        <w:t xml:space="preserve">2) </w:t>
      </w:r>
      <w:r w:rsidRPr="00967DB7">
        <w:rPr>
          <w:rStyle w:val="s2mrcssattr"/>
          <w:bCs/>
          <w:color w:val="000000"/>
          <w:sz w:val="28"/>
          <w:lang w:val="kk-KZ"/>
        </w:rPr>
        <w:t>табиғи монополиялар субъектілерін заңдық бағалау олардың құқықтық мәртебесін, заңнамалық талаптарға сәйкестігін және екінші деңгейдегі банктердің, халықаралық қаржы институттарының, «Қазақстанның даму банкі» акционерлік қоғамының, «Өнеркәсіпті дамыту қоры» акционерлік қоғамының ішкі регламенттеріне сәйкес ықтимал заңдық тәуекелдерді жан-жақты тексеруді қамтиды.</w:t>
      </w:r>
    </w:p>
    <w:p w14:paraId="5DBD39A8" w14:textId="3F89D1F3" w:rsidR="00281F9B" w:rsidRPr="00281F9B" w:rsidRDefault="005728D5" w:rsidP="00931E42">
      <w:pPr>
        <w:tabs>
          <w:tab w:val="left" w:pos="851"/>
          <w:tab w:val="left" w:pos="2127"/>
        </w:tabs>
        <w:spacing w:after="0" w:line="240" w:lineRule="auto"/>
        <w:ind w:firstLine="709"/>
        <w:jc w:val="both"/>
        <w:rPr>
          <w:color w:val="000000"/>
          <w:sz w:val="28"/>
          <w:lang w:val="kk-KZ"/>
        </w:rPr>
      </w:pPr>
      <w:bookmarkStart w:id="4" w:name="z272"/>
      <w:bookmarkStart w:id="5" w:name="z87"/>
      <w:bookmarkEnd w:id="2"/>
      <w:bookmarkEnd w:id="4"/>
      <w:r>
        <w:rPr>
          <w:color w:val="000000"/>
          <w:sz w:val="28"/>
          <w:lang w:val="kk-KZ"/>
        </w:rPr>
        <w:lastRenderedPageBreak/>
        <w:t>11</w:t>
      </w:r>
      <w:r w:rsidR="00281F9B" w:rsidRPr="00281F9B">
        <w:rPr>
          <w:color w:val="000000"/>
          <w:sz w:val="28"/>
          <w:lang w:val="kk-KZ"/>
        </w:rPr>
        <w:t>. </w:t>
      </w:r>
      <w:r w:rsidR="00967DB7" w:rsidRPr="00967DB7">
        <w:rPr>
          <w:color w:val="000000"/>
          <w:sz w:val="28"/>
          <w:lang w:val="kk-KZ"/>
        </w:rPr>
        <w:t xml:space="preserve">Қаржы операторы </w:t>
      </w:r>
      <w:r>
        <w:rPr>
          <w:color w:val="000000"/>
          <w:sz w:val="28"/>
          <w:lang w:val="kk-KZ"/>
        </w:rPr>
        <w:t>т</w:t>
      </w:r>
      <w:r w:rsidRPr="005728D5">
        <w:rPr>
          <w:color w:val="000000"/>
          <w:sz w:val="28"/>
          <w:lang w:val="kk-KZ"/>
        </w:rPr>
        <w:t xml:space="preserve">абиғи монополиялар субъектісінен энергетикалық және коммуналдық инфрақұрылымды (желілер мен объектілерді) салу немесе жаңғырту жобасы бойынша </w:t>
      </w:r>
      <w:r w:rsidR="00967DB7" w:rsidRPr="00967DB7">
        <w:rPr>
          <w:color w:val="000000"/>
          <w:sz w:val="28"/>
          <w:lang w:val="kk-KZ"/>
        </w:rPr>
        <w:t xml:space="preserve">өтінімдерді қабылдауды </w:t>
      </w:r>
      <w:r w:rsidRPr="005728D5">
        <w:rPr>
          <w:color w:val="000000"/>
          <w:sz w:val="28"/>
          <w:lang w:val="kk-KZ"/>
        </w:rPr>
        <w:t xml:space="preserve">техникалық оператордың оң қорытындысы ұсынылғаннан кейін </w:t>
      </w:r>
      <w:r w:rsidR="00967DB7" w:rsidRPr="00967DB7">
        <w:rPr>
          <w:color w:val="000000"/>
          <w:sz w:val="28"/>
          <w:lang w:val="kk-KZ"/>
        </w:rPr>
        <w:t xml:space="preserve">цифрлық платформа арқылы жүзеге асырады. Пилоттық жобалар бойынша цифрлық платформа іске қосылғанға дейін өтінімдерді қабылдау қаржы операторының </w:t>
      </w:r>
      <w:proofErr w:type="spellStart"/>
      <w:r w:rsidR="00967DB7" w:rsidRPr="00967DB7">
        <w:rPr>
          <w:color w:val="000000"/>
          <w:sz w:val="28"/>
          <w:lang w:val="kk-KZ"/>
        </w:rPr>
        <w:t>интернет-ресурсында</w:t>
      </w:r>
      <w:proofErr w:type="spellEnd"/>
      <w:r w:rsidR="00967DB7" w:rsidRPr="00967DB7">
        <w:rPr>
          <w:color w:val="000000"/>
          <w:sz w:val="28"/>
          <w:lang w:val="kk-KZ"/>
        </w:rPr>
        <w:t xml:space="preserve"> жүзеге асырылады.</w:t>
      </w:r>
    </w:p>
    <w:p w14:paraId="71EEC74B" w14:textId="5BC70BD8" w:rsidR="005728D5" w:rsidRDefault="005728D5" w:rsidP="00931E42">
      <w:pPr>
        <w:tabs>
          <w:tab w:val="left" w:pos="851"/>
          <w:tab w:val="left" w:pos="2127"/>
        </w:tabs>
        <w:spacing w:after="0" w:line="240" w:lineRule="auto"/>
        <w:ind w:firstLine="709"/>
        <w:jc w:val="both"/>
        <w:rPr>
          <w:color w:val="000000"/>
          <w:sz w:val="28"/>
          <w:lang w:val="kk-KZ"/>
        </w:rPr>
      </w:pPr>
      <w:r>
        <w:rPr>
          <w:color w:val="000000"/>
          <w:sz w:val="28"/>
          <w:lang w:val="kk-KZ"/>
        </w:rPr>
        <w:t>12</w:t>
      </w:r>
      <w:r w:rsidR="00281F9B" w:rsidRPr="00281F9B">
        <w:rPr>
          <w:color w:val="000000"/>
          <w:sz w:val="28"/>
          <w:lang w:val="kk-KZ"/>
        </w:rPr>
        <w:t>. </w:t>
      </w:r>
      <w:r w:rsidRPr="005728D5">
        <w:rPr>
          <w:color w:val="000000"/>
          <w:sz w:val="28"/>
          <w:lang w:val="kk-KZ"/>
        </w:rPr>
        <w:t>Табиғи монополиялар субъектілері өтінімге қаржы операторы айқындайтын табиғи монополиялар субъектісінің инвестициялық жобасын қаржыландыру шарттары (тетіктері) бойынша бағалау жүргізуге арналған құжаттардың ең аз тізбесін қоса береді.</w:t>
      </w:r>
    </w:p>
    <w:p w14:paraId="254ED37F" w14:textId="7E1E373B" w:rsidR="00967DB7" w:rsidRDefault="005728D5" w:rsidP="00931E42">
      <w:pPr>
        <w:tabs>
          <w:tab w:val="left" w:pos="851"/>
          <w:tab w:val="left" w:pos="2127"/>
        </w:tabs>
        <w:spacing w:after="0" w:line="240" w:lineRule="auto"/>
        <w:ind w:firstLine="709"/>
        <w:jc w:val="both"/>
        <w:rPr>
          <w:color w:val="000000"/>
          <w:sz w:val="28"/>
          <w:lang w:val="kk-KZ"/>
        </w:rPr>
      </w:pPr>
      <w:r>
        <w:rPr>
          <w:color w:val="000000"/>
          <w:sz w:val="28"/>
          <w:lang w:val="kk-KZ"/>
        </w:rPr>
        <w:t>13</w:t>
      </w:r>
      <w:r w:rsidR="00281F9B" w:rsidRPr="00281F9B">
        <w:rPr>
          <w:color w:val="000000"/>
          <w:sz w:val="28"/>
          <w:lang w:val="kk-KZ"/>
        </w:rPr>
        <w:t>. </w:t>
      </w:r>
      <w:r w:rsidR="00967DB7" w:rsidRPr="00967DB7">
        <w:rPr>
          <w:color w:val="000000"/>
          <w:sz w:val="28"/>
          <w:lang w:val="kk-KZ"/>
        </w:rPr>
        <w:t>Табиғи монополиялар субъектісі бір жыл ішінде жаңа құрылыс жобасымен қайта өтініш жасаған кезде қаржы операторына ұсыну талап етілмейді.</w:t>
      </w:r>
    </w:p>
    <w:p w14:paraId="74ACBD02" w14:textId="77777777" w:rsidR="00967DB7" w:rsidRDefault="00967DB7" w:rsidP="00931E42">
      <w:pPr>
        <w:tabs>
          <w:tab w:val="left" w:pos="851"/>
          <w:tab w:val="left" w:pos="2127"/>
        </w:tabs>
        <w:spacing w:after="0" w:line="240" w:lineRule="auto"/>
        <w:ind w:firstLine="709"/>
        <w:jc w:val="both"/>
        <w:rPr>
          <w:color w:val="000000"/>
          <w:sz w:val="28"/>
          <w:lang w:val="kk-KZ"/>
        </w:rPr>
      </w:pPr>
      <w:r w:rsidRPr="00967DB7">
        <w:rPr>
          <w:color w:val="000000"/>
          <w:sz w:val="28"/>
          <w:lang w:val="kk-KZ"/>
        </w:rPr>
        <w:t>Осы талап қаржы операторына қайта жүгінгенге дейін өзгерістер және (немесе) толықтырулар енгізілген құжаттарға қолданылмайды.</w:t>
      </w:r>
    </w:p>
    <w:p w14:paraId="26B181D9" w14:textId="4A4999E2" w:rsidR="00281F9B" w:rsidRPr="00281F9B" w:rsidRDefault="005728D5" w:rsidP="00931E42">
      <w:pPr>
        <w:tabs>
          <w:tab w:val="left" w:pos="851"/>
          <w:tab w:val="left" w:pos="2127"/>
        </w:tabs>
        <w:spacing w:after="0" w:line="240" w:lineRule="auto"/>
        <w:ind w:firstLine="709"/>
        <w:jc w:val="both"/>
        <w:rPr>
          <w:color w:val="000000"/>
          <w:sz w:val="28"/>
          <w:lang w:val="kk-KZ"/>
        </w:rPr>
      </w:pPr>
      <w:r>
        <w:rPr>
          <w:color w:val="000000"/>
          <w:sz w:val="28"/>
          <w:lang w:val="kk-KZ"/>
        </w:rPr>
        <w:t>14</w:t>
      </w:r>
      <w:r w:rsidR="00281F9B" w:rsidRPr="007F6B71">
        <w:rPr>
          <w:color w:val="000000"/>
          <w:sz w:val="28"/>
          <w:lang w:val="kk-KZ"/>
        </w:rPr>
        <w:t xml:space="preserve">. </w:t>
      </w:r>
      <w:r w:rsidR="007F6B71" w:rsidRPr="007F6B71">
        <w:rPr>
          <w:color w:val="000000"/>
          <w:sz w:val="28"/>
          <w:lang w:val="kk-KZ"/>
        </w:rPr>
        <w:t>Қаржыландыру тетігін айқындау үшін қаржы операторының өтінімді қарау мерзімі өтінім берілген күннен бастап жеті жұмыс күнін құрайды. Қаржы операторына қажетті құжаттармен тиісті өтініш келіп түскен күн табиғи монополиялар субъектісінің өтінім берген күні болып есептеледі.</w:t>
      </w:r>
    </w:p>
    <w:p w14:paraId="61CF7710" w14:textId="4DDB56B0" w:rsidR="00281F9B" w:rsidRPr="00281F9B" w:rsidRDefault="005728D5" w:rsidP="00931E42">
      <w:pPr>
        <w:tabs>
          <w:tab w:val="left" w:pos="851"/>
          <w:tab w:val="left" w:pos="2127"/>
        </w:tabs>
        <w:spacing w:after="0" w:line="240" w:lineRule="auto"/>
        <w:ind w:firstLine="709"/>
        <w:jc w:val="both"/>
        <w:rPr>
          <w:color w:val="000000"/>
          <w:sz w:val="28"/>
          <w:lang w:val="kk-KZ"/>
        </w:rPr>
      </w:pPr>
      <w:r>
        <w:rPr>
          <w:color w:val="000000"/>
          <w:sz w:val="28"/>
          <w:lang w:val="kk-KZ"/>
        </w:rPr>
        <w:t>15</w:t>
      </w:r>
      <w:r w:rsidR="00281F9B" w:rsidRPr="00281F9B">
        <w:rPr>
          <w:color w:val="000000"/>
          <w:sz w:val="28"/>
          <w:lang w:val="kk-KZ"/>
        </w:rPr>
        <w:t>. </w:t>
      </w:r>
      <w:r w:rsidR="007F6B71" w:rsidRPr="007F6B71">
        <w:rPr>
          <w:color w:val="000000"/>
          <w:sz w:val="28"/>
          <w:lang w:val="kk-KZ"/>
        </w:rPr>
        <w:t>Қаралып отырған өтінім бойынша ескертулер болған кезде қаржы операторы ескертулерді жою үшін бес жұмыс күнінен аспайтын мерзім белгілей отырып, тиісті құжаттарды пысықтауға жібереді. Бұл ретте өтінімді қар</w:t>
      </w:r>
      <w:r w:rsidR="006603FC">
        <w:rPr>
          <w:color w:val="000000"/>
          <w:sz w:val="28"/>
          <w:lang w:val="kk-KZ"/>
        </w:rPr>
        <w:t>ау мерзімі бұл туралы субъектке</w:t>
      </w:r>
      <w:r w:rsidR="007F6B71" w:rsidRPr="007F6B71">
        <w:rPr>
          <w:color w:val="000000"/>
          <w:sz w:val="28"/>
          <w:lang w:val="kk-KZ"/>
        </w:rPr>
        <w:t xml:space="preserve"> хабарлай отырып, қажетті ақпарат алғанға дейін тоқтатыла тұрады.</w:t>
      </w:r>
    </w:p>
    <w:p w14:paraId="2900439D" w14:textId="720D913F" w:rsidR="00A762F3" w:rsidRDefault="005728D5" w:rsidP="00931E42">
      <w:pPr>
        <w:tabs>
          <w:tab w:val="left" w:pos="709"/>
          <w:tab w:val="left" w:pos="2127"/>
        </w:tabs>
        <w:spacing w:after="0" w:line="240" w:lineRule="auto"/>
        <w:ind w:firstLine="709"/>
        <w:jc w:val="both"/>
        <w:rPr>
          <w:color w:val="000000"/>
          <w:sz w:val="28"/>
          <w:lang w:val="kk-KZ"/>
        </w:rPr>
      </w:pPr>
      <w:r>
        <w:rPr>
          <w:color w:val="000000"/>
          <w:sz w:val="28"/>
          <w:lang w:val="kk-KZ"/>
        </w:rPr>
        <w:t>16</w:t>
      </w:r>
      <w:r w:rsidR="00281F9B" w:rsidRPr="00281F9B">
        <w:rPr>
          <w:color w:val="000000"/>
          <w:sz w:val="28"/>
          <w:lang w:val="kk-KZ"/>
        </w:rPr>
        <w:t>. </w:t>
      </w:r>
      <w:r w:rsidR="007F6B71" w:rsidRPr="007F6B71">
        <w:rPr>
          <w:color w:val="000000"/>
          <w:sz w:val="28"/>
          <w:lang w:val="kk-KZ"/>
        </w:rPr>
        <w:t>Ұлттық жобаны іске асыру шеңберінде тартылған қарыз қаражаты бойынша сыйақы мөлшерлемесі мен негізгі борыш уәкілетті органның ведомствосы табиғи монополиялар субъектілерінің тарифтік сметасында шығындардың жеке бабында көрсетіледі.</w:t>
      </w:r>
    </w:p>
    <w:p w14:paraId="11142C79" w14:textId="77777777" w:rsidR="001249FA" w:rsidRPr="00F50396" w:rsidRDefault="001249FA" w:rsidP="00931E42">
      <w:pPr>
        <w:tabs>
          <w:tab w:val="left" w:pos="709"/>
          <w:tab w:val="left" w:pos="2127"/>
        </w:tabs>
        <w:spacing w:after="0" w:line="240" w:lineRule="auto"/>
        <w:ind w:firstLine="709"/>
        <w:jc w:val="both"/>
        <w:rPr>
          <w:b/>
          <w:color w:val="000000"/>
          <w:sz w:val="28"/>
          <w:lang w:val="kk-KZ"/>
        </w:rPr>
      </w:pPr>
    </w:p>
    <w:p w14:paraId="523C1554" w14:textId="77777777" w:rsidR="001249FA" w:rsidRPr="00F50396" w:rsidRDefault="001249FA" w:rsidP="006603FC">
      <w:pPr>
        <w:tabs>
          <w:tab w:val="left" w:pos="709"/>
          <w:tab w:val="left" w:pos="2127"/>
        </w:tabs>
        <w:spacing w:after="0" w:line="240" w:lineRule="auto"/>
        <w:ind w:firstLine="709"/>
        <w:jc w:val="both"/>
        <w:rPr>
          <w:b/>
          <w:sz w:val="28"/>
          <w:lang w:val="kk-KZ"/>
        </w:rPr>
      </w:pPr>
    </w:p>
    <w:p w14:paraId="30B39597" w14:textId="34DA5DE7" w:rsidR="001249FA" w:rsidRDefault="001249FA" w:rsidP="006603FC">
      <w:pPr>
        <w:tabs>
          <w:tab w:val="left" w:pos="851"/>
          <w:tab w:val="left" w:pos="2127"/>
        </w:tabs>
        <w:spacing w:after="0" w:line="240" w:lineRule="auto"/>
        <w:ind w:firstLine="567"/>
        <w:jc w:val="center"/>
        <w:rPr>
          <w:b/>
          <w:color w:val="000000"/>
          <w:sz w:val="28"/>
          <w:szCs w:val="28"/>
          <w:lang w:val="kk-KZ"/>
        </w:rPr>
      </w:pPr>
      <w:bookmarkStart w:id="6" w:name="z88"/>
      <w:bookmarkStart w:id="7" w:name="z100"/>
      <w:bookmarkStart w:id="8" w:name="z277"/>
      <w:bookmarkEnd w:id="5"/>
      <w:r>
        <w:rPr>
          <w:b/>
          <w:color w:val="000000"/>
          <w:sz w:val="28"/>
          <w:szCs w:val="28"/>
          <w:lang w:val="kk-KZ"/>
        </w:rPr>
        <w:t>4</w:t>
      </w:r>
      <w:r w:rsidRPr="001249FA">
        <w:rPr>
          <w:b/>
          <w:color w:val="000000"/>
          <w:sz w:val="28"/>
          <w:szCs w:val="28"/>
          <w:lang w:val="kk-KZ"/>
        </w:rPr>
        <w:t xml:space="preserve">-тарау. </w:t>
      </w:r>
      <w:r w:rsidR="00F50396" w:rsidRPr="00F50396">
        <w:rPr>
          <w:b/>
          <w:color w:val="000000"/>
          <w:sz w:val="28"/>
          <w:szCs w:val="28"/>
          <w:lang w:val="kk-KZ"/>
        </w:rPr>
        <w:t>Жаңғырту, энергетикалық және коммуналдық инфрақұрылым салу жобалары бойынша қаржы операторының қарыз бойынша сыйақы мөлшерлемесінің бір бөлігін іріктеу және (немесе) субсидиялау өлшемдерін ескере отырып, қаржыландыру тетігін айқындау тәртібі</w:t>
      </w:r>
    </w:p>
    <w:p w14:paraId="38514148" w14:textId="77777777" w:rsidR="00F50396" w:rsidRPr="001249FA" w:rsidRDefault="00F50396" w:rsidP="00931E42">
      <w:pPr>
        <w:tabs>
          <w:tab w:val="left" w:pos="851"/>
          <w:tab w:val="left" w:pos="2127"/>
        </w:tabs>
        <w:spacing w:after="0"/>
        <w:ind w:firstLine="567"/>
        <w:jc w:val="center"/>
        <w:rPr>
          <w:color w:val="000000"/>
          <w:sz w:val="28"/>
          <w:lang w:val="kk-KZ"/>
        </w:rPr>
      </w:pPr>
    </w:p>
    <w:p w14:paraId="747E84C3" w14:textId="23F5A2CE" w:rsidR="001249FA" w:rsidRPr="001249FA" w:rsidRDefault="006603FC" w:rsidP="006603FC">
      <w:pPr>
        <w:tabs>
          <w:tab w:val="left" w:pos="709"/>
          <w:tab w:val="left" w:pos="993"/>
          <w:tab w:val="left" w:pos="1276"/>
        </w:tabs>
        <w:spacing w:after="0" w:line="240" w:lineRule="auto"/>
        <w:ind w:firstLine="709"/>
        <w:contextualSpacing/>
        <w:jc w:val="both"/>
        <w:rPr>
          <w:color w:val="000000"/>
          <w:sz w:val="28"/>
          <w:lang w:val="kk-KZ"/>
        </w:rPr>
      </w:pPr>
      <w:r>
        <w:rPr>
          <w:color w:val="000000"/>
          <w:sz w:val="28"/>
          <w:lang w:val="kk-KZ"/>
        </w:rPr>
        <w:t>17</w:t>
      </w:r>
      <w:r w:rsidR="001249FA" w:rsidRPr="001249FA">
        <w:rPr>
          <w:color w:val="000000"/>
          <w:sz w:val="28"/>
          <w:lang w:val="kk-KZ"/>
        </w:rPr>
        <w:t>.</w:t>
      </w:r>
      <w:r w:rsidR="001249FA" w:rsidRPr="001249FA">
        <w:rPr>
          <w:color w:val="000000"/>
          <w:sz w:val="28"/>
          <w:lang w:val="kk-KZ"/>
        </w:rPr>
        <w:tab/>
      </w:r>
      <w:r w:rsidR="00F50396" w:rsidRPr="00F50396">
        <w:rPr>
          <w:color w:val="000000"/>
          <w:sz w:val="28"/>
          <w:lang w:val="kk-KZ"/>
        </w:rPr>
        <w:t>Табиғи монополиялар субъектілерінің жобаларын қаржыландыру тетігін айқындау сараланған тәсіл, жобаны іске асырудың орындылығын бағалаумен техникалық оператордың салалық қорытындысы және тарифтердің әсерін ескере отырып, тарифтік реттеуші тарапынан мақұлдау негізінде жүзеге асырылады.</w:t>
      </w:r>
    </w:p>
    <w:p w14:paraId="34B834E9" w14:textId="665F3017" w:rsidR="001249FA" w:rsidRDefault="006603FC" w:rsidP="006603FC">
      <w:pPr>
        <w:tabs>
          <w:tab w:val="left" w:pos="709"/>
          <w:tab w:val="left" w:pos="993"/>
        </w:tabs>
        <w:spacing w:after="0" w:line="240" w:lineRule="auto"/>
        <w:ind w:firstLine="709"/>
        <w:contextualSpacing/>
        <w:jc w:val="both"/>
        <w:rPr>
          <w:color w:val="000000"/>
          <w:sz w:val="28"/>
          <w:lang w:val="kk-KZ"/>
        </w:rPr>
      </w:pPr>
      <w:r>
        <w:rPr>
          <w:color w:val="000000"/>
          <w:sz w:val="28"/>
          <w:lang w:val="kk-KZ"/>
        </w:rPr>
        <w:lastRenderedPageBreak/>
        <w:t>18</w:t>
      </w:r>
      <w:r w:rsidR="001249FA" w:rsidRPr="001249FA">
        <w:rPr>
          <w:color w:val="000000"/>
          <w:sz w:val="28"/>
          <w:lang w:val="kk-KZ"/>
        </w:rPr>
        <w:t>.</w:t>
      </w:r>
      <w:r w:rsidR="001249FA" w:rsidRPr="001249FA">
        <w:rPr>
          <w:color w:val="000000"/>
          <w:sz w:val="28"/>
          <w:lang w:val="kk-KZ"/>
        </w:rPr>
        <w:tab/>
      </w:r>
      <w:r w:rsidR="00F50396" w:rsidRPr="00F50396">
        <w:rPr>
          <w:color w:val="000000"/>
          <w:sz w:val="28"/>
          <w:lang w:val="kk-KZ"/>
        </w:rPr>
        <w:t xml:space="preserve">Қаржы операторы тәртібі қаржы операторының ішкі құжаттарымен </w:t>
      </w:r>
      <w:bookmarkStart w:id="9" w:name="_GoBack"/>
      <w:bookmarkEnd w:id="9"/>
      <w:r w:rsidR="00F50396" w:rsidRPr="00F50396">
        <w:rPr>
          <w:color w:val="000000"/>
          <w:sz w:val="28"/>
          <w:lang w:val="kk-KZ"/>
        </w:rPr>
        <w:t xml:space="preserve">регламенттелген «Қазақстанның Даму Банкі» акционерлік қоғамы арқылы </w:t>
      </w:r>
      <w:proofErr w:type="spellStart"/>
      <w:r w:rsidR="00F50396" w:rsidRPr="00F50396">
        <w:rPr>
          <w:color w:val="000000"/>
          <w:sz w:val="28"/>
          <w:lang w:val="kk-KZ"/>
        </w:rPr>
        <w:t>және/немесе</w:t>
      </w:r>
      <w:proofErr w:type="spellEnd"/>
      <w:r w:rsidR="00F50396" w:rsidRPr="00F50396">
        <w:rPr>
          <w:color w:val="000000"/>
          <w:sz w:val="28"/>
          <w:lang w:val="kk-KZ"/>
        </w:rPr>
        <w:t xml:space="preserve"> «Қазақстан Тұрғын үй Компаниясы» акционерлік қоғамы арқылы жергілікті атқарушы органдардың </w:t>
      </w:r>
      <w:proofErr w:type="spellStart"/>
      <w:r w:rsidR="00F50396" w:rsidRPr="00F50396">
        <w:rPr>
          <w:color w:val="000000"/>
          <w:sz w:val="28"/>
          <w:lang w:val="kk-KZ"/>
        </w:rPr>
        <w:t>облигациялық</w:t>
      </w:r>
      <w:proofErr w:type="spellEnd"/>
      <w:r w:rsidR="00F50396" w:rsidRPr="00F50396">
        <w:rPr>
          <w:color w:val="000000"/>
          <w:sz w:val="28"/>
          <w:lang w:val="kk-KZ"/>
        </w:rPr>
        <w:t xml:space="preserve"> қарыздары арқылы табиғи монополиялар субъектілерін тікелей қаржыландыру тетіктерін іске асыру жөніндегі функцияларды жүзеге асырады.</w:t>
      </w:r>
    </w:p>
    <w:p w14:paraId="40C77808" w14:textId="400C3449" w:rsidR="001249FA" w:rsidRPr="001249FA" w:rsidRDefault="006603FC" w:rsidP="006603FC">
      <w:pPr>
        <w:tabs>
          <w:tab w:val="left" w:pos="709"/>
        </w:tabs>
        <w:spacing w:after="0" w:line="240" w:lineRule="auto"/>
        <w:ind w:firstLine="709"/>
        <w:contextualSpacing/>
        <w:jc w:val="both"/>
        <w:rPr>
          <w:color w:val="000000"/>
          <w:sz w:val="28"/>
          <w:lang w:val="kk-KZ"/>
        </w:rPr>
      </w:pPr>
      <w:r>
        <w:rPr>
          <w:color w:val="000000"/>
          <w:sz w:val="28"/>
          <w:lang w:val="kk-KZ"/>
        </w:rPr>
        <w:t>19</w:t>
      </w:r>
      <w:r w:rsidR="001249FA" w:rsidRPr="001249FA">
        <w:rPr>
          <w:color w:val="000000"/>
          <w:sz w:val="28"/>
          <w:lang w:val="kk-KZ"/>
        </w:rPr>
        <w:t>.</w:t>
      </w:r>
      <w:r w:rsidR="001249FA" w:rsidRPr="001249FA">
        <w:rPr>
          <w:color w:val="000000"/>
          <w:sz w:val="28"/>
          <w:lang w:val="kk-KZ"/>
        </w:rPr>
        <w:tab/>
      </w:r>
      <w:r w:rsidRPr="006603FC">
        <w:rPr>
          <w:color w:val="000000"/>
          <w:sz w:val="28"/>
          <w:lang w:val="kk-KZ"/>
        </w:rPr>
        <w:t xml:space="preserve">Қаржы операторы табиғи монополиялар </w:t>
      </w:r>
      <w:proofErr w:type="spellStart"/>
      <w:r w:rsidRPr="006603FC">
        <w:rPr>
          <w:color w:val="000000"/>
          <w:sz w:val="28"/>
          <w:lang w:val="kk-KZ"/>
        </w:rPr>
        <w:t>субъектілерінен</w:t>
      </w:r>
      <w:proofErr w:type="spellEnd"/>
      <w:r w:rsidRPr="006603FC">
        <w:rPr>
          <w:color w:val="000000"/>
          <w:sz w:val="28"/>
          <w:lang w:val="kk-KZ"/>
        </w:rPr>
        <w:t xml:space="preserve"> өтінімдерді қабылдауды мынадай деңгейлер негізінде цифрлық платформа арқылы тұрақты негізде жүзеге асырады:</w:t>
      </w:r>
      <w:r w:rsidR="00EF14BC" w:rsidRPr="00EF14BC">
        <w:rPr>
          <w:color w:val="000000"/>
          <w:sz w:val="28"/>
          <w:lang w:val="kk-KZ"/>
        </w:rPr>
        <w:t>:</w:t>
      </w:r>
    </w:p>
    <w:p w14:paraId="3F549A1B" w14:textId="67BFF7CB" w:rsidR="001249FA" w:rsidRPr="001249FA" w:rsidRDefault="00EF14BC"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 xml:space="preserve">1) </w:t>
      </w:r>
      <w:r w:rsidR="001249FA" w:rsidRPr="001249FA">
        <w:rPr>
          <w:color w:val="000000"/>
          <w:sz w:val="28"/>
          <w:lang w:val="kk-KZ"/>
        </w:rPr>
        <w:t>бірінші деңгей – абоненттік базасы 550 мыңнан астам жеке меншік нысанындағы табиғи монополия субъектілері. Олар «Қазақстан Даму Банкі», екінші деңгейлі банктер және халықаралық қаржы институттары арқылы қаржыландырылады;</w:t>
      </w:r>
    </w:p>
    <w:p w14:paraId="2BA8D76D" w14:textId="70629451" w:rsidR="001249FA" w:rsidRPr="001249FA" w:rsidRDefault="00EF14BC"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 xml:space="preserve">2) </w:t>
      </w:r>
      <w:r w:rsidR="001249FA" w:rsidRPr="001249FA">
        <w:rPr>
          <w:color w:val="000000"/>
          <w:sz w:val="28"/>
          <w:lang w:val="kk-KZ"/>
        </w:rPr>
        <w:t xml:space="preserve">екінші деңгей – абоненттік базасы 180 мыңнан 550 мыңға дейінгі жеке меншік нысанындағы табиғи монополия субъектілері, жобаның құны 7 </w:t>
      </w:r>
      <w:proofErr w:type="spellStart"/>
      <w:r w:rsidR="001249FA" w:rsidRPr="001249FA">
        <w:rPr>
          <w:color w:val="000000"/>
          <w:sz w:val="28"/>
          <w:lang w:val="kk-KZ"/>
        </w:rPr>
        <w:t>млрд</w:t>
      </w:r>
      <w:proofErr w:type="spellEnd"/>
      <w:r w:rsidR="001249FA" w:rsidRPr="001249FA">
        <w:rPr>
          <w:color w:val="000000"/>
          <w:sz w:val="28"/>
          <w:lang w:val="kk-KZ"/>
        </w:rPr>
        <w:t xml:space="preserve"> теңгеден басталады. Олар «Қазақстан Даму Банкі» арқылы қаржыландырылады. Мемлекеттік меншік нысанындағы субъектілер үшін жобаның құнына шектеу қойылмайды және олар «Қазақстандық Тұрғын үй компаниясы» арқылы қаржыландырылады;</w:t>
      </w:r>
    </w:p>
    <w:p w14:paraId="075D2D5E" w14:textId="1B7DEC43" w:rsidR="001249FA" w:rsidRPr="001249FA" w:rsidRDefault="00EF14BC"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 xml:space="preserve">3) </w:t>
      </w:r>
      <w:r w:rsidR="001249FA" w:rsidRPr="001249FA">
        <w:rPr>
          <w:color w:val="000000"/>
          <w:sz w:val="28"/>
          <w:lang w:val="kk-KZ"/>
        </w:rPr>
        <w:t xml:space="preserve">үшінші деңгей – абоненттік базасы 70 мыңнан 180 мыңға дейінгі мемлекеттік меншік нысанындағы табиғи монополия субъектілері, жобаның құны 2 </w:t>
      </w:r>
      <w:proofErr w:type="spellStart"/>
      <w:r w:rsidR="001249FA" w:rsidRPr="001249FA">
        <w:rPr>
          <w:color w:val="000000"/>
          <w:sz w:val="28"/>
          <w:lang w:val="kk-KZ"/>
        </w:rPr>
        <w:t>млрд</w:t>
      </w:r>
      <w:proofErr w:type="spellEnd"/>
      <w:r w:rsidR="001249FA" w:rsidRPr="001249FA">
        <w:rPr>
          <w:color w:val="000000"/>
          <w:sz w:val="28"/>
          <w:lang w:val="kk-KZ"/>
        </w:rPr>
        <w:t xml:space="preserve"> теңгеден басталады. Олар «Қазақстандық Тұрғын үй компаниясы» арқылы қаржыландырылады;</w:t>
      </w:r>
    </w:p>
    <w:p w14:paraId="1CA22E8A" w14:textId="00282425" w:rsidR="001249FA" w:rsidRPr="001249FA" w:rsidRDefault="00EF14BC" w:rsidP="00931E42">
      <w:pPr>
        <w:tabs>
          <w:tab w:val="left" w:pos="709"/>
          <w:tab w:val="left" w:pos="993"/>
          <w:tab w:val="left" w:pos="2127"/>
        </w:tabs>
        <w:spacing w:after="0" w:line="240" w:lineRule="auto"/>
        <w:ind w:firstLine="709"/>
        <w:contextualSpacing/>
        <w:jc w:val="both"/>
        <w:rPr>
          <w:color w:val="000000"/>
          <w:sz w:val="28"/>
          <w:lang w:val="kk-KZ"/>
        </w:rPr>
      </w:pPr>
      <w:r>
        <w:rPr>
          <w:color w:val="000000"/>
          <w:sz w:val="28"/>
          <w:lang w:val="kk-KZ"/>
        </w:rPr>
        <w:t xml:space="preserve">4) </w:t>
      </w:r>
      <w:r w:rsidR="001249FA" w:rsidRPr="001249FA">
        <w:rPr>
          <w:color w:val="000000"/>
          <w:sz w:val="28"/>
          <w:lang w:val="kk-KZ"/>
        </w:rPr>
        <w:t>төртінші деңгей – абоненттік базасы 70 мыңнан кем мемлекеттік және жеке меншік нысанындағы табиғи монополия субъектілері, жобаның құны 50 млн теңгеден басталады. Олар жергілікті атқарушы органдар арқылы қаржыландырылады.</w:t>
      </w:r>
    </w:p>
    <w:p w14:paraId="14E0313D" w14:textId="10554C62" w:rsidR="001249FA" w:rsidRPr="001249FA" w:rsidRDefault="006603FC" w:rsidP="006603FC">
      <w:pPr>
        <w:tabs>
          <w:tab w:val="left" w:pos="709"/>
          <w:tab w:val="left" w:pos="993"/>
          <w:tab w:val="left" w:pos="1276"/>
        </w:tabs>
        <w:spacing w:after="0" w:line="240" w:lineRule="auto"/>
        <w:ind w:firstLine="709"/>
        <w:contextualSpacing/>
        <w:jc w:val="both"/>
        <w:rPr>
          <w:color w:val="000000"/>
          <w:sz w:val="28"/>
          <w:lang w:val="kk-KZ"/>
        </w:rPr>
      </w:pPr>
      <w:r>
        <w:rPr>
          <w:color w:val="000000"/>
          <w:sz w:val="28"/>
          <w:lang w:val="kk-KZ"/>
        </w:rPr>
        <w:t>20</w:t>
      </w:r>
      <w:r w:rsidR="001249FA" w:rsidRPr="001249FA">
        <w:rPr>
          <w:color w:val="000000"/>
          <w:sz w:val="28"/>
          <w:lang w:val="kk-KZ"/>
        </w:rPr>
        <w:t>.</w:t>
      </w:r>
      <w:r w:rsidR="001249FA" w:rsidRPr="001249FA">
        <w:rPr>
          <w:color w:val="000000"/>
          <w:sz w:val="28"/>
          <w:lang w:val="kk-KZ"/>
        </w:rPr>
        <w:tab/>
        <w:t>Қаржы операторы келесі жағдайларда қаржыландыру механизмін айқындай алады:</w:t>
      </w:r>
    </w:p>
    <w:p w14:paraId="77CDA11C" w14:textId="77777777" w:rsidR="001249FA" w:rsidRPr="001249FA" w:rsidRDefault="001249FA" w:rsidP="00931E42">
      <w:pPr>
        <w:tabs>
          <w:tab w:val="left" w:pos="709"/>
          <w:tab w:val="left" w:pos="993"/>
          <w:tab w:val="left" w:pos="2127"/>
        </w:tabs>
        <w:spacing w:after="0" w:line="240" w:lineRule="auto"/>
        <w:ind w:firstLine="709"/>
        <w:contextualSpacing/>
        <w:jc w:val="both"/>
        <w:rPr>
          <w:color w:val="000000"/>
          <w:sz w:val="28"/>
          <w:lang w:val="kk-KZ"/>
        </w:rPr>
      </w:pPr>
      <w:r w:rsidRPr="001249FA">
        <w:rPr>
          <w:color w:val="000000"/>
          <w:sz w:val="28"/>
          <w:lang w:val="kk-KZ"/>
        </w:rPr>
        <w:t xml:space="preserve">1) егер жобада жергілікті атқарушы органның қатысу үлесі болса, қаржыландыру «Қазақстандық Тұрғын үй компаниясы» акционерлік қоғамының </w:t>
      </w:r>
      <w:proofErr w:type="spellStart"/>
      <w:r w:rsidRPr="001249FA">
        <w:rPr>
          <w:color w:val="000000"/>
          <w:sz w:val="28"/>
          <w:lang w:val="kk-KZ"/>
        </w:rPr>
        <w:t>облигациялық</w:t>
      </w:r>
      <w:proofErr w:type="spellEnd"/>
      <w:r w:rsidRPr="001249FA">
        <w:rPr>
          <w:color w:val="000000"/>
          <w:sz w:val="28"/>
          <w:lang w:val="kk-KZ"/>
        </w:rPr>
        <w:t xml:space="preserve"> қарыз арқылы жүзеге асырылады;</w:t>
      </w:r>
    </w:p>
    <w:p w14:paraId="26AAB8F8" w14:textId="77777777" w:rsidR="001249FA" w:rsidRPr="001249FA" w:rsidRDefault="001249FA" w:rsidP="00931E42">
      <w:pPr>
        <w:tabs>
          <w:tab w:val="left" w:pos="709"/>
          <w:tab w:val="left" w:pos="993"/>
          <w:tab w:val="left" w:pos="2127"/>
        </w:tabs>
        <w:spacing w:after="0" w:line="240" w:lineRule="auto"/>
        <w:ind w:firstLine="709"/>
        <w:contextualSpacing/>
        <w:jc w:val="both"/>
        <w:rPr>
          <w:color w:val="000000"/>
          <w:sz w:val="28"/>
          <w:lang w:val="kk-KZ"/>
        </w:rPr>
      </w:pPr>
      <w:r w:rsidRPr="001249FA">
        <w:rPr>
          <w:color w:val="000000"/>
          <w:sz w:val="28"/>
          <w:lang w:val="kk-KZ"/>
        </w:rPr>
        <w:t>2) егер жобада көмір генерациясы қарастырылған болса, ол «Өнеркәсіпті дамыту қоры» акционерлік қоғамы арқылы лизингтік қаржыландыру негізінде іске асырылады. Бұл шешім «Қазақстан Даму Банкі» қызметіндегі ESG қағидаттарын сақтау талаптарына байланысты қабылданады.</w:t>
      </w:r>
    </w:p>
    <w:p w14:paraId="182FC9EB" w14:textId="3608F408" w:rsidR="00620CE3" w:rsidRPr="00FB43C4" w:rsidRDefault="006603FC" w:rsidP="006603FC">
      <w:pPr>
        <w:tabs>
          <w:tab w:val="left" w:pos="851"/>
          <w:tab w:val="left" w:pos="993"/>
          <w:tab w:val="left" w:pos="1276"/>
        </w:tabs>
        <w:spacing w:after="0" w:line="240" w:lineRule="auto"/>
        <w:ind w:firstLine="709"/>
        <w:contextualSpacing/>
        <w:jc w:val="both"/>
        <w:rPr>
          <w:color w:val="000000"/>
          <w:sz w:val="28"/>
          <w:lang w:val="kk-KZ"/>
        </w:rPr>
      </w:pPr>
      <w:r>
        <w:rPr>
          <w:color w:val="000000"/>
          <w:sz w:val="28"/>
          <w:lang w:val="kk-KZ"/>
        </w:rPr>
        <w:t>21</w:t>
      </w:r>
      <w:r w:rsidR="001249FA" w:rsidRPr="001249FA">
        <w:rPr>
          <w:color w:val="000000"/>
          <w:sz w:val="28"/>
          <w:lang w:val="kk-KZ"/>
        </w:rPr>
        <w:t>.</w:t>
      </w:r>
      <w:r w:rsidR="001249FA" w:rsidRPr="001249FA">
        <w:rPr>
          <w:color w:val="000000"/>
          <w:sz w:val="28"/>
          <w:lang w:val="kk-KZ"/>
        </w:rPr>
        <w:tab/>
      </w:r>
      <w:r w:rsidR="00FB43C4" w:rsidRPr="00FB43C4">
        <w:rPr>
          <w:color w:val="000000"/>
          <w:sz w:val="28"/>
          <w:lang w:val="kk-KZ"/>
        </w:rPr>
        <w:t>Ұлттық жоба аясында табиғи монополия субъектілерін жеңілдікті қаржыландыру мақсатында, олар төлейтін сыйақы мөлшерлемесінің бір бөлігін өтеу арқылы несие бойынша сыйақы мөлшерлемесінің бір бөлігін субсидиялау көзделген.</w:t>
      </w:r>
    </w:p>
    <w:p w14:paraId="573F5A41" w14:textId="54ADCAEB" w:rsidR="00281F9B" w:rsidRDefault="006603FC" w:rsidP="00931E42">
      <w:pPr>
        <w:tabs>
          <w:tab w:val="left" w:pos="2127"/>
        </w:tabs>
        <w:spacing w:after="0" w:line="240" w:lineRule="auto"/>
        <w:ind w:firstLine="709"/>
        <w:contextualSpacing/>
        <w:jc w:val="both"/>
        <w:rPr>
          <w:b/>
          <w:color w:val="000000"/>
          <w:sz w:val="28"/>
          <w:szCs w:val="28"/>
          <w:lang w:val="kk-KZ"/>
        </w:rPr>
      </w:pPr>
      <w:r>
        <w:rPr>
          <w:color w:val="000000"/>
          <w:sz w:val="28"/>
          <w:lang w:val="kk-KZ"/>
        </w:rPr>
        <w:t>22</w:t>
      </w:r>
      <w:r w:rsidR="001249FA" w:rsidRPr="001249FA">
        <w:rPr>
          <w:color w:val="000000"/>
          <w:sz w:val="28"/>
          <w:lang w:val="kk-KZ"/>
        </w:rPr>
        <w:t>. </w:t>
      </w:r>
      <w:r w:rsidR="00EF14BC" w:rsidRPr="00EF14BC">
        <w:rPr>
          <w:color w:val="000000"/>
          <w:sz w:val="28"/>
          <w:lang w:val="kk-KZ"/>
        </w:rPr>
        <w:t xml:space="preserve">Табиғи монополиялар субъектісінің қарыздары бойынша </w:t>
      </w:r>
      <w:r w:rsidR="00620CE3">
        <w:rPr>
          <w:color w:val="000000"/>
          <w:sz w:val="28"/>
          <w:lang w:val="kk-KZ"/>
        </w:rPr>
        <w:t>пайыздық мөлшерлеме 10</w:t>
      </w:r>
      <w:r w:rsidR="00EF14BC" w:rsidRPr="00EF14BC">
        <w:rPr>
          <w:color w:val="000000"/>
          <w:sz w:val="28"/>
          <w:lang w:val="kk-KZ"/>
        </w:rPr>
        <w:t>%-дан асқан жағдайда айырма субси</w:t>
      </w:r>
      <w:r w:rsidR="00EF14BC">
        <w:rPr>
          <w:color w:val="000000"/>
          <w:sz w:val="28"/>
          <w:lang w:val="kk-KZ"/>
        </w:rPr>
        <w:t>диялау есебінен өтелетін болады</w:t>
      </w:r>
      <w:r w:rsidR="00EF14BC" w:rsidRPr="00EF14BC">
        <w:rPr>
          <w:color w:val="000000"/>
          <w:sz w:val="28"/>
          <w:lang w:val="kk-KZ"/>
        </w:rPr>
        <w:t xml:space="preserve">. Бұл ретте қарыздар бойынша пайыздық </w:t>
      </w:r>
      <w:proofErr w:type="spellStart"/>
      <w:r w:rsidR="00EF14BC" w:rsidRPr="00EF14BC">
        <w:rPr>
          <w:color w:val="000000"/>
          <w:sz w:val="28"/>
          <w:lang w:val="kk-KZ"/>
        </w:rPr>
        <w:t>мөлшерлеменің</w:t>
      </w:r>
      <w:proofErr w:type="spellEnd"/>
      <w:r w:rsidR="00EF14BC" w:rsidRPr="00EF14BC">
        <w:rPr>
          <w:color w:val="000000"/>
          <w:sz w:val="28"/>
          <w:lang w:val="kk-KZ"/>
        </w:rPr>
        <w:t xml:space="preserve"> ең жоғары </w:t>
      </w:r>
      <w:r w:rsidR="00EF14BC" w:rsidRPr="00EF14BC">
        <w:rPr>
          <w:color w:val="000000"/>
          <w:sz w:val="28"/>
          <w:lang w:val="kk-KZ"/>
        </w:rPr>
        <w:lastRenderedPageBreak/>
        <w:t>деңгейі Қазақстан Республикасы Ұлттық Банкінің базалық мөлшерлемесі шегінде (қарыз бер</w:t>
      </w:r>
      <w:r w:rsidR="00620CE3">
        <w:rPr>
          <w:color w:val="000000"/>
          <w:sz w:val="28"/>
          <w:lang w:val="kk-KZ"/>
        </w:rPr>
        <w:t>у сәтінде қолданыста болатын) 4</w:t>
      </w:r>
      <w:r w:rsidR="00EF14BC" w:rsidRPr="00EF14BC">
        <w:rPr>
          <w:color w:val="000000"/>
          <w:sz w:val="28"/>
          <w:lang w:val="kk-KZ"/>
        </w:rPr>
        <w:t>%-дан аспайтын мөлшерде белгіленеді.</w:t>
      </w:r>
    </w:p>
    <w:p w14:paraId="6B05AD5A" w14:textId="77777777" w:rsidR="000C216A" w:rsidRDefault="000C216A" w:rsidP="00931E42">
      <w:pPr>
        <w:tabs>
          <w:tab w:val="left" w:pos="851"/>
          <w:tab w:val="left" w:pos="2127"/>
        </w:tabs>
        <w:spacing w:after="0"/>
        <w:ind w:firstLine="567"/>
        <w:jc w:val="center"/>
        <w:rPr>
          <w:b/>
          <w:color w:val="000000"/>
          <w:sz w:val="28"/>
          <w:szCs w:val="28"/>
          <w:lang w:val="kk-KZ"/>
        </w:rPr>
      </w:pPr>
    </w:p>
    <w:p w14:paraId="04D21FF6" w14:textId="77777777" w:rsidR="00931E42" w:rsidRPr="00281F9B" w:rsidRDefault="00931E42" w:rsidP="00931E42">
      <w:pPr>
        <w:tabs>
          <w:tab w:val="left" w:pos="851"/>
          <w:tab w:val="left" w:pos="2127"/>
        </w:tabs>
        <w:spacing w:after="0"/>
        <w:ind w:firstLine="567"/>
        <w:jc w:val="center"/>
        <w:rPr>
          <w:b/>
          <w:color w:val="000000"/>
          <w:sz w:val="28"/>
          <w:szCs w:val="28"/>
          <w:lang w:val="kk-KZ"/>
        </w:rPr>
      </w:pPr>
    </w:p>
    <w:p w14:paraId="3B11CF23" w14:textId="1B6CAD50" w:rsidR="00607F92" w:rsidRPr="00281F9B" w:rsidRDefault="0026175C" w:rsidP="006603FC">
      <w:pPr>
        <w:tabs>
          <w:tab w:val="left" w:pos="851"/>
          <w:tab w:val="left" w:pos="2127"/>
        </w:tabs>
        <w:spacing w:after="0" w:line="240" w:lineRule="auto"/>
        <w:ind w:firstLine="567"/>
        <w:jc w:val="center"/>
        <w:rPr>
          <w:b/>
          <w:color w:val="000000"/>
          <w:sz w:val="28"/>
          <w:szCs w:val="28"/>
          <w:lang w:val="kk-KZ"/>
        </w:rPr>
      </w:pPr>
      <w:r w:rsidRPr="00281F9B">
        <w:rPr>
          <w:b/>
          <w:color w:val="000000"/>
          <w:sz w:val="28"/>
          <w:szCs w:val="28"/>
          <w:lang w:val="kk-KZ"/>
        </w:rPr>
        <w:t>5</w:t>
      </w:r>
      <w:r w:rsidR="00281F9B" w:rsidRPr="00281F9B">
        <w:rPr>
          <w:b/>
          <w:color w:val="000000"/>
          <w:sz w:val="28"/>
          <w:szCs w:val="28"/>
          <w:lang w:val="kk-KZ"/>
        </w:rPr>
        <w:t>-тарау</w:t>
      </w:r>
      <w:r w:rsidR="00607F92" w:rsidRPr="00281F9B">
        <w:rPr>
          <w:b/>
          <w:color w:val="000000"/>
          <w:sz w:val="28"/>
          <w:szCs w:val="28"/>
          <w:lang w:val="kk-KZ"/>
        </w:rPr>
        <w:t xml:space="preserve">. </w:t>
      </w:r>
      <w:r w:rsidR="00281F9B" w:rsidRPr="00281F9B">
        <w:rPr>
          <w:b/>
          <w:color w:val="000000"/>
          <w:sz w:val="28"/>
          <w:szCs w:val="28"/>
          <w:lang w:val="kk-KZ"/>
        </w:rPr>
        <w:t>Қаржыландыру механизмін анықтау жөніндегі шешімі</w:t>
      </w:r>
    </w:p>
    <w:p w14:paraId="35444E67" w14:textId="77777777" w:rsidR="00607F92" w:rsidRPr="00281F9B" w:rsidRDefault="00607F92" w:rsidP="00931E42">
      <w:pPr>
        <w:tabs>
          <w:tab w:val="left" w:pos="851"/>
          <w:tab w:val="left" w:pos="2127"/>
        </w:tabs>
        <w:spacing w:after="0"/>
        <w:ind w:firstLine="567"/>
        <w:jc w:val="center"/>
        <w:rPr>
          <w:sz w:val="28"/>
          <w:szCs w:val="28"/>
          <w:lang w:val="kk-KZ"/>
        </w:rPr>
      </w:pPr>
    </w:p>
    <w:bookmarkEnd w:id="6"/>
    <w:bookmarkEnd w:id="7"/>
    <w:bookmarkEnd w:id="8"/>
    <w:p w14:paraId="70EE401E" w14:textId="68EE54B4" w:rsidR="00C7716E" w:rsidRPr="001249FA" w:rsidRDefault="00C7716E" w:rsidP="00931E42">
      <w:pPr>
        <w:pStyle w:val="ae"/>
        <w:tabs>
          <w:tab w:val="left" w:pos="2127"/>
        </w:tabs>
        <w:spacing w:after="0" w:line="240" w:lineRule="auto"/>
        <w:ind w:left="0" w:firstLine="709"/>
        <w:jc w:val="both"/>
        <w:rPr>
          <w:rFonts w:eastAsiaTheme="minorHAnsi"/>
          <w:kern w:val="2"/>
          <w:sz w:val="28"/>
          <w:szCs w:val="28"/>
          <w:lang w:val="kk-KZ"/>
          <w14:ligatures w14:val="standardContextual"/>
        </w:rPr>
      </w:pPr>
      <w:r w:rsidRPr="001249FA">
        <w:rPr>
          <w:rFonts w:eastAsiaTheme="minorHAnsi"/>
          <w:kern w:val="2"/>
          <w:sz w:val="28"/>
          <w:szCs w:val="28"/>
          <w:lang w:val="kk-KZ"/>
          <w14:ligatures w14:val="standardContextual"/>
        </w:rPr>
        <w:t>2</w:t>
      </w:r>
      <w:r w:rsidR="006603FC">
        <w:rPr>
          <w:rFonts w:eastAsiaTheme="minorHAnsi"/>
          <w:kern w:val="2"/>
          <w:sz w:val="28"/>
          <w:szCs w:val="28"/>
          <w:lang w:val="kk-KZ"/>
          <w14:ligatures w14:val="standardContextual"/>
        </w:rPr>
        <w:t>3</w:t>
      </w:r>
      <w:r w:rsidRPr="001249FA">
        <w:rPr>
          <w:rFonts w:eastAsiaTheme="minorHAnsi"/>
          <w:kern w:val="2"/>
          <w:sz w:val="28"/>
          <w:szCs w:val="28"/>
          <w:lang w:val="kk-KZ"/>
          <w14:ligatures w14:val="standardContextual"/>
        </w:rPr>
        <w:t xml:space="preserve">. Қаржы операторы табиғи монополиялар субъектілері ұсынған құжаттарды талдау негізінде қаржыландыру тетігін айқындау туралы шешім қабылдайды. Қаржы операторының шешімі жазбаша қорытынды түрінде цифрлық платформада, пилоттық жобалар бойынша қаржы операторының </w:t>
      </w:r>
      <w:proofErr w:type="spellStart"/>
      <w:r w:rsidRPr="001249FA">
        <w:rPr>
          <w:rFonts w:eastAsiaTheme="minorHAnsi"/>
          <w:kern w:val="2"/>
          <w:sz w:val="28"/>
          <w:szCs w:val="28"/>
          <w:lang w:val="kk-KZ"/>
          <w14:ligatures w14:val="standardContextual"/>
        </w:rPr>
        <w:t>интернет-ресурсында</w:t>
      </w:r>
      <w:proofErr w:type="spellEnd"/>
      <w:r w:rsidRPr="001249FA">
        <w:rPr>
          <w:rFonts w:eastAsiaTheme="minorHAnsi"/>
          <w:kern w:val="2"/>
          <w:sz w:val="28"/>
          <w:szCs w:val="28"/>
          <w:lang w:val="kk-KZ"/>
          <w14:ligatures w14:val="standardContextual"/>
        </w:rPr>
        <w:t xml:space="preserve"> орналастырылады.</w:t>
      </w:r>
    </w:p>
    <w:p w14:paraId="3C5D8E9C" w14:textId="66311686" w:rsidR="00281F9B" w:rsidRPr="00281F9B" w:rsidRDefault="006603FC" w:rsidP="00931E42">
      <w:pPr>
        <w:pStyle w:val="ae"/>
        <w:tabs>
          <w:tab w:val="left" w:pos="709"/>
          <w:tab w:val="left" w:pos="993"/>
          <w:tab w:val="left" w:pos="2127"/>
        </w:tabs>
        <w:spacing w:after="0" w:line="240" w:lineRule="auto"/>
        <w:ind w:left="0" w:firstLine="709"/>
        <w:jc w:val="both"/>
        <w:rPr>
          <w:rFonts w:eastAsiaTheme="minorHAnsi"/>
          <w:kern w:val="2"/>
          <w:sz w:val="28"/>
          <w:szCs w:val="28"/>
          <w:lang w:val="kk-KZ"/>
          <w14:ligatures w14:val="standardContextual"/>
        </w:rPr>
      </w:pPr>
      <w:r>
        <w:rPr>
          <w:rFonts w:eastAsiaTheme="minorHAnsi"/>
          <w:kern w:val="2"/>
          <w:sz w:val="28"/>
          <w:szCs w:val="28"/>
          <w:lang w:val="kk-KZ"/>
          <w14:ligatures w14:val="standardContextual"/>
        </w:rPr>
        <w:t>24</w:t>
      </w:r>
      <w:r w:rsidR="00281F9B" w:rsidRPr="001249FA">
        <w:rPr>
          <w:rFonts w:eastAsiaTheme="minorHAnsi"/>
          <w:kern w:val="2"/>
          <w:sz w:val="28"/>
          <w:szCs w:val="28"/>
          <w:lang w:val="kk-KZ"/>
          <w14:ligatures w14:val="standardContextual"/>
        </w:rPr>
        <w:t>. Қаржы операторы капитал нарығынан қаражат тартқан жағдайда және бөлінген транш аясында белгілі бір кезеңге өзгермелі мөлшерлеме қолданылған кезде, табиғи монополия субъектілерінің қарыздары бойынша сыйақы мөлшерлемесін субсидиялау қайта қаралуы мүмкін.</w:t>
      </w:r>
    </w:p>
    <w:p w14:paraId="2666B1EB" w14:textId="54B27C82" w:rsidR="001E2A40" w:rsidRDefault="001E2A40" w:rsidP="00931E42">
      <w:pPr>
        <w:pStyle w:val="ae"/>
        <w:tabs>
          <w:tab w:val="left" w:pos="709"/>
          <w:tab w:val="left" w:pos="993"/>
          <w:tab w:val="left" w:pos="2127"/>
        </w:tabs>
        <w:spacing w:after="0"/>
        <w:ind w:left="567"/>
        <w:jc w:val="both"/>
        <w:rPr>
          <w:rFonts w:eastAsiaTheme="minorHAnsi"/>
          <w:kern w:val="2"/>
          <w:sz w:val="20"/>
          <w:szCs w:val="20"/>
          <w:lang w:val="kk-KZ"/>
          <w14:ligatures w14:val="standardContextual"/>
        </w:rPr>
      </w:pPr>
    </w:p>
    <w:p w14:paraId="417061AD" w14:textId="77777777" w:rsidR="001E2A40" w:rsidRPr="001E2A40" w:rsidRDefault="001E2A40" w:rsidP="001E2A40">
      <w:pPr>
        <w:rPr>
          <w:rFonts w:eastAsiaTheme="minorHAnsi"/>
          <w:lang w:val="kk-KZ"/>
        </w:rPr>
      </w:pPr>
    </w:p>
    <w:p w14:paraId="7004996B" w14:textId="77777777" w:rsidR="001E2A40" w:rsidRPr="001E2A40" w:rsidRDefault="001E2A40" w:rsidP="001E2A40">
      <w:pPr>
        <w:rPr>
          <w:rFonts w:eastAsiaTheme="minorHAnsi"/>
          <w:lang w:val="kk-KZ"/>
        </w:rPr>
      </w:pPr>
    </w:p>
    <w:p w14:paraId="5E5F6170" w14:textId="7B7E9C46" w:rsidR="001E2A40" w:rsidRDefault="001E2A40" w:rsidP="001E2A40">
      <w:pPr>
        <w:rPr>
          <w:rFonts w:eastAsiaTheme="minorHAnsi"/>
          <w:lang w:val="kk-KZ"/>
        </w:rPr>
      </w:pPr>
    </w:p>
    <w:p w14:paraId="433E13C1" w14:textId="3F88A35D" w:rsidR="00281F9B" w:rsidRPr="001E2A40" w:rsidRDefault="001E2A40" w:rsidP="001E2A40">
      <w:pPr>
        <w:tabs>
          <w:tab w:val="left" w:pos="6780"/>
        </w:tabs>
        <w:rPr>
          <w:rFonts w:eastAsiaTheme="minorHAnsi"/>
          <w:lang w:val="kk-KZ"/>
        </w:rPr>
      </w:pPr>
      <w:r>
        <w:rPr>
          <w:rFonts w:eastAsiaTheme="minorHAnsi"/>
          <w:lang w:val="kk-KZ"/>
        </w:rPr>
        <w:tab/>
      </w:r>
    </w:p>
    <w:sectPr w:rsidR="00281F9B" w:rsidRPr="001E2A40" w:rsidSect="002C7968">
      <w:headerReference w:type="default" r:id="rId7"/>
      <w:headerReference w:type="first" r:id="rId8"/>
      <w:pgSz w:w="11907" w:h="16839" w:code="9"/>
      <w:pgMar w:top="1418" w:right="851" w:bottom="1418" w:left="1418" w:header="720" w:footer="425"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772FF" w14:textId="77777777" w:rsidR="001F57E5" w:rsidRDefault="001F57E5" w:rsidP="007D7256">
      <w:pPr>
        <w:spacing w:after="0" w:line="240" w:lineRule="auto"/>
      </w:pPr>
      <w:r>
        <w:separator/>
      </w:r>
    </w:p>
  </w:endnote>
  <w:endnote w:type="continuationSeparator" w:id="0">
    <w:p w14:paraId="6A946DF2" w14:textId="77777777" w:rsidR="001F57E5" w:rsidRDefault="001F57E5" w:rsidP="007D7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3F402" w14:textId="77777777" w:rsidR="001F57E5" w:rsidRDefault="001F57E5" w:rsidP="007D7256">
      <w:pPr>
        <w:spacing w:after="0" w:line="240" w:lineRule="auto"/>
      </w:pPr>
      <w:r>
        <w:separator/>
      </w:r>
    </w:p>
  </w:footnote>
  <w:footnote w:type="continuationSeparator" w:id="0">
    <w:p w14:paraId="31403F1B" w14:textId="77777777" w:rsidR="001F57E5" w:rsidRDefault="001F57E5" w:rsidP="007D7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1089078144"/>
      <w:docPartObj>
        <w:docPartGallery w:val="Page Numbers (Top of Page)"/>
        <w:docPartUnique/>
      </w:docPartObj>
    </w:sdtPr>
    <w:sdtEndPr/>
    <w:sdtContent>
      <w:p w14:paraId="404BDAFB" w14:textId="19F10476" w:rsidR="000078EA" w:rsidRPr="00996153" w:rsidRDefault="00996153" w:rsidP="00996153">
        <w:pPr>
          <w:pStyle w:val="a3"/>
          <w:jc w:val="center"/>
          <w:rPr>
            <w:sz w:val="24"/>
            <w:szCs w:val="24"/>
          </w:rPr>
        </w:pPr>
        <w:r w:rsidRPr="00996153">
          <w:rPr>
            <w:sz w:val="24"/>
            <w:szCs w:val="24"/>
          </w:rPr>
          <w:fldChar w:fldCharType="begin"/>
        </w:r>
        <w:r w:rsidRPr="00996153">
          <w:rPr>
            <w:sz w:val="24"/>
            <w:szCs w:val="24"/>
          </w:rPr>
          <w:instrText>PAGE   \* MERGEFORMAT</w:instrText>
        </w:r>
        <w:r w:rsidRPr="00996153">
          <w:rPr>
            <w:sz w:val="24"/>
            <w:szCs w:val="24"/>
          </w:rPr>
          <w:fldChar w:fldCharType="separate"/>
        </w:r>
        <w:r w:rsidR="00FB43C4" w:rsidRPr="00FB43C4">
          <w:rPr>
            <w:noProof/>
            <w:sz w:val="24"/>
            <w:szCs w:val="24"/>
            <w:lang w:val="ru-RU"/>
          </w:rPr>
          <w:t>6</w:t>
        </w:r>
        <w:r w:rsidRPr="00996153">
          <w:rPr>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BF0A7" w14:textId="393153B7" w:rsidR="00996153" w:rsidRPr="00996153" w:rsidRDefault="00996153" w:rsidP="00996153">
    <w:pPr>
      <w:pStyle w:val="a3"/>
      <w:jc w:val="right"/>
      <w:rPr>
        <w:i/>
        <w:iCs/>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359AE"/>
    <w:multiLevelType w:val="hybridMultilevel"/>
    <w:tmpl w:val="721AA8E8"/>
    <w:lvl w:ilvl="0" w:tplc="22EAC9E8">
      <w:start w:val="1"/>
      <w:numFmt w:val="bullet"/>
      <w:lvlText w:val=""/>
      <w:lvlJc w:val="left"/>
      <w:pPr>
        <w:ind w:left="97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184284"/>
    <w:multiLevelType w:val="hybridMultilevel"/>
    <w:tmpl w:val="0B36600C"/>
    <w:lvl w:ilvl="0" w:tplc="8D8E09D8">
      <w:start w:val="1"/>
      <w:numFmt w:val="decimal"/>
      <w:lvlText w:val="%1."/>
      <w:lvlJc w:val="left"/>
      <w:pPr>
        <w:ind w:left="930" w:hanging="360"/>
      </w:pPr>
      <w:rPr>
        <w:rFonts w:hint="default"/>
        <w:i w:val="0"/>
        <w:sz w:val="28"/>
      </w:rPr>
    </w:lvl>
    <w:lvl w:ilvl="1" w:tplc="20000019" w:tentative="1">
      <w:start w:val="1"/>
      <w:numFmt w:val="lowerLetter"/>
      <w:lvlText w:val="%2."/>
      <w:lvlJc w:val="left"/>
      <w:pPr>
        <w:ind w:left="1650" w:hanging="360"/>
      </w:pPr>
    </w:lvl>
    <w:lvl w:ilvl="2" w:tplc="2000001B" w:tentative="1">
      <w:start w:val="1"/>
      <w:numFmt w:val="lowerRoman"/>
      <w:lvlText w:val="%3."/>
      <w:lvlJc w:val="right"/>
      <w:pPr>
        <w:ind w:left="2370" w:hanging="180"/>
      </w:pPr>
    </w:lvl>
    <w:lvl w:ilvl="3" w:tplc="2000000F" w:tentative="1">
      <w:start w:val="1"/>
      <w:numFmt w:val="decimal"/>
      <w:lvlText w:val="%4."/>
      <w:lvlJc w:val="left"/>
      <w:pPr>
        <w:ind w:left="3090" w:hanging="360"/>
      </w:pPr>
    </w:lvl>
    <w:lvl w:ilvl="4" w:tplc="20000019" w:tentative="1">
      <w:start w:val="1"/>
      <w:numFmt w:val="lowerLetter"/>
      <w:lvlText w:val="%5."/>
      <w:lvlJc w:val="left"/>
      <w:pPr>
        <w:ind w:left="3810" w:hanging="360"/>
      </w:pPr>
    </w:lvl>
    <w:lvl w:ilvl="5" w:tplc="2000001B" w:tentative="1">
      <w:start w:val="1"/>
      <w:numFmt w:val="lowerRoman"/>
      <w:lvlText w:val="%6."/>
      <w:lvlJc w:val="right"/>
      <w:pPr>
        <w:ind w:left="4530" w:hanging="180"/>
      </w:pPr>
    </w:lvl>
    <w:lvl w:ilvl="6" w:tplc="2000000F" w:tentative="1">
      <w:start w:val="1"/>
      <w:numFmt w:val="decimal"/>
      <w:lvlText w:val="%7."/>
      <w:lvlJc w:val="left"/>
      <w:pPr>
        <w:ind w:left="5250" w:hanging="360"/>
      </w:pPr>
    </w:lvl>
    <w:lvl w:ilvl="7" w:tplc="20000019" w:tentative="1">
      <w:start w:val="1"/>
      <w:numFmt w:val="lowerLetter"/>
      <w:lvlText w:val="%8."/>
      <w:lvlJc w:val="left"/>
      <w:pPr>
        <w:ind w:left="5970" w:hanging="360"/>
      </w:pPr>
    </w:lvl>
    <w:lvl w:ilvl="8" w:tplc="2000001B" w:tentative="1">
      <w:start w:val="1"/>
      <w:numFmt w:val="lowerRoman"/>
      <w:lvlText w:val="%9."/>
      <w:lvlJc w:val="right"/>
      <w:pPr>
        <w:ind w:left="6690" w:hanging="180"/>
      </w:pPr>
    </w:lvl>
  </w:abstractNum>
  <w:abstractNum w:abstractNumId="2">
    <w:nsid w:val="547850AB"/>
    <w:multiLevelType w:val="hybridMultilevel"/>
    <w:tmpl w:val="3324717A"/>
    <w:lvl w:ilvl="0" w:tplc="EDFA12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C9F1B83"/>
    <w:multiLevelType w:val="hybridMultilevel"/>
    <w:tmpl w:val="B824E7E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BC1"/>
    <w:rsid w:val="000078EA"/>
    <w:rsid w:val="00014635"/>
    <w:rsid w:val="0002159D"/>
    <w:rsid w:val="00022F42"/>
    <w:rsid w:val="000259F9"/>
    <w:rsid w:val="0004779E"/>
    <w:rsid w:val="000624F0"/>
    <w:rsid w:val="00065305"/>
    <w:rsid w:val="000665D0"/>
    <w:rsid w:val="0007534D"/>
    <w:rsid w:val="00085FE8"/>
    <w:rsid w:val="000958A5"/>
    <w:rsid w:val="000A666A"/>
    <w:rsid w:val="000C216A"/>
    <w:rsid w:val="00104DCA"/>
    <w:rsid w:val="00107DA5"/>
    <w:rsid w:val="00120B57"/>
    <w:rsid w:val="001249FA"/>
    <w:rsid w:val="00144A33"/>
    <w:rsid w:val="0016534D"/>
    <w:rsid w:val="0017466F"/>
    <w:rsid w:val="00190B16"/>
    <w:rsid w:val="00193DBE"/>
    <w:rsid w:val="00197BA8"/>
    <w:rsid w:val="001A7549"/>
    <w:rsid w:val="001B51D0"/>
    <w:rsid w:val="001C0F94"/>
    <w:rsid w:val="001C30D3"/>
    <w:rsid w:val="001E2A40"/>
    <w:rsid w:val="001E2E6E"/>
    <w:rsid w:val="001F32D1"/>
    <w:rsid w:val="001F3632"/>
    <w:rsid w:val="001F57E5"/>
    <w:rsid w:val="00202208"/>
    <w:rsid w:val="002062DC"/>
    <w:rsid w:val="00213B71"/>
    <w:rsid w:val="00225CD5"/>
    <w:rsid w:val="00226BB4"/>
    <w:rsid w:val="00227A58"/>
    <w:rsid w:val="00230896"/>
    <w:rsid w:val="0026175C"/>
    <w:rsid w:val="00277BB7"/>
    <w:rsid w:val="00280F87"/>
    <w:rsid w:val="00281F9B"/>
    <w:rsid w:val="0028756F"/>
    <w:rsid w:val="00295496"/>
    <w:rsid w:val="002C7968"/>
    <w:rsid w:val="002D4189"/>
    <w:rsid w:val="002D5571"/>
    <w:rsid w:val="002E5051"/>
    <w:rsid w:val="00315FE4"/>
    <w:rsid w:val="003316E2"/>
    <w:rsid w:val="00336793"/>
    <w:rsid w:val="003409AF"/>
    <w:rsid w:val="003416AB"/>
    <w:rsid w:val="00355D68"/>
    <w:rsid w:val="00355E71"/>
    <w:rsid w:val="00364C03"/>
    <w:rsid w:val="0036597C"/>
    <w:rsid w:val="0037120D"/>
    <w:rsid w:val="00385F7F"/>
    <w:rsid w:val="003A0C05"/>
    <w:rsid w:val="003B250D"/>
    <w:rsid w:val="003B784F"/>
    <w:rsid w:val="0042460E"/>
    <w:rsid w:val="0043402E"/>
    <w:rsid w:val="00434274"/>
    <w:rsid w:val="00461407"/>
    <w:rsid w:val="00482FE9"/>
    <w:rsid w:val="004A76D7"/>
    <w:rsid w:val="004B578E"/>
    <w:rsid w:val="004D2097"/>
    <w:rsid w:val="005003DB"/>
    <w:rsid w:val="005125A1"/>
    <w:rsid w:val="00542256"/>
    <w:rsid w:val="0055308B"/>
    <w:rsid w:val="00571B54"/>
    <w:rsid w:val="005728D5"/>
    <w:rsid w:val="00573A5D"/>
    <w:rsid w:val="00590BDB"/>
    <w:rsid w:val="005967E4"/>
    <w:rsid w:val="005B06C9"/>
    <w:rsid w:val="005B1EC4"/>
    <w:rsid w:val="005C0057"/>
    <w:rsid w:val="005D074C"/>
    <w:rsid w:val="005D5C72"/>
    <w:rsid w:val="00602DBB"/>
    <w:rsid w:val="00607F92"/>
    <w:rsid w:val="00615A6D"/>
    <w:rsid w:val="00620CE3"/>
    <w:rsid w:val="006450D2"/>
    <w:rsid w:val="00646616"/>
    <w:rsid w:val="006475BB"/>
    <w:rsid w:val="00653A49"/>
    <w:rsid w:val="006603FC"/>
    <w:rsid w:val="0067722E"/>
    <w:rsid w:val="00681019"/>
    <w:rsid w:val="00695778"/>
    <w:rsid w:val="00697C45"/>
    <w:rsid w:val="006B1E28"/>
    <w:rsid w:val="006C14DA"/>
    <w:rsid w:val="006D191E"/>
    <w:rsid w:val="006D2032"/>
    <w:rsid w:val="006D72E2"/>
    <w:rsid w:val="006F07D1"/>
    <w:rsid w:val="006F3952"/>
    <w:rsid w:val="00721B59"/>
    <w:rsid w:val="007228CF"/>
    <w:rsid w:val="00724E68"/>
    <w:rsid w:val="0073452B"/>
    <w:rsid w:val="00741159"/>
    <w:rsid w:val="00756DC9"/>
    <w:rsid w:val="00781CD1"/>
    <w:rsid w:val="007A4A2D"/>
    <w:rsid w:val="007B2F71"/>
    <w:rsid w:val="007D36A7"/>
    <w:rsid w:val="007D7256"/>
    <w:rsid w:val="007F5125"/>
    <w:rsid w:val="007F6B71"/>
    <w:rsid w:val="00845E27"/>
    <w:rsid w:val="00850EDE"/>
    <w:rsid w:val="00851396"/>
    <w:rsid w:val="00860835"/>
    <w:rsid w:val="00870FEE"/>
    <w:rsid w:val="008779D4"/>
    <w:rsid w:val="00896FA5"/>
    <w:rsid w:val="008A5D9D"/>
    <w:rsid w:val="008D3AB1"/>
    <w:rsid w:val="0092592F"/>
    <w:rsid w:val="00931E42"/>
    <w:rsid w:val="0095596D"/>
    <w:rsid w:val="00967DB7"/>
    <w:rsid w:val="00971443"/>
    <w:rsid w:val="00977F11"/>
    <w:rsid w:val="00996153"/>
    <w:rsid w:val="009979A9"/>
    <w:rsid w:val="009B0A0B"/>
    <w:rsid w:val="009C1478"/>
    <w:rsid w:val="009D6D94"/>
    <w:rsid w:val="009F3FDF"/>
    <w:rsid w:val="00A220B0"/>
    <w:rsid w:val="00A25104"/>
    <w:rsid w:val="00A331A9"/>
    <w:rsid w:val="00A36A34"/>
    <w:rsid w:val="00A416C8"/>
    <w:rsid w:val="00A5143B"/>
    <w:rsid w:val="00A53686"/>
    <w:rsid w:val="00A64B0A"/>
    <w:rsid w:val="00A75B45"/>
    <w:rsid w:val="00A762F3"/>
    <w:rsid w:val="00A978E5"/>
    <w:rsid w:val="00AD43EA"/>
    <w:rsid w:val="00B208C3"/>
    <w:rsid w:val="00B32ABF"/>
    <w:rsid w:val="00B403E5"/>
    <w:rsid w:val="00B462AE"/>
    <w:rsid w:val="00B87C97"/>
    <w:rsid w:val="00BB4ABF"/>
    <w:rsid w:val="00BC2132"/>
    <w:rsid w:val="00BD0087"/>
    <w:rsid w:val="00BE0040"/>
    <w:rsid w:val="00C11847"/>
    <w:rsid w:val="00C22079"/>
    <w:rsid w:val="00C22940"/>
    <w:rsid w:val="00C260D6"/>
    <w:rsid w:val="00C4141E"/>
    <w:rsid w:val="00C44512"/>
    <w:rsid w:val="00C45F32"/>
    <w:rsid w:val="00C50002"/>
    <w:rsid w:val="00C50E3E"/>
    <w:rsid w:val="00C55D63"/>
    <w:rsid w:val="00C56821"/>
    <w:rsid w:val="00C6046A"/>
    <w:rsid w:val="00C74D06"/>
    <w:rsid w:val="00C7716E"/>
    <w:rsid w:val="00C80D5A"/>
    <w:rsid w:val="00C91EE8"/>
    <w:rsid w:val="00CA2CA5"/>
    <w:rsid w:val="00CB7ACF"/>
    <w:rsid w:val="00CC3923"/>
    <w:rsid w:val="00CD33F1"/>
    <w:rsid w:val="00D20F4C"/>
    <w:rsid w:val="00D400E4"/>
    <w:rsid w:val="00D63BC1"/>
    <w:rsid w:val="00D661E3"/>
    <w:rsid w:val="00D916AA"/>
    <w:rsid w:val="00DA1A9A"/>
    <w:rsid w:val="00DB6E96"/>
    <w:rsid w:val="00E01B43"/>
    <w:rsid w:val="00E33062"/>
    <w:rsid w:val="00E43F64"/>
    <w:rsid w:val="00E64528"/>
    <w:rsid w:val="00E66B4D"/>
    <w:rsid w:val="00E9469E"/>
    <w:rsid w:val="00EA36D8"/>
    <w:rsid w:val="00EA74FD"/>
    <w:rsid w:val="00EB1BF1"/>
    <w:rsid w:val="00ED4518"/>
    <w:rsid w:val="00EE6D25"/>
    <w:rsid w:val="00EF14BC"/>
    <w:rsid w:val="00F00503"/>
    <w:rsid w:val="00F0639C"/>
    <w:rsid w:val="00F33A06"/>
    <w:rsid w:val="00F37600"/>
    <w:rsid w:val="00F50396"/>
    <w:rsid w:val="00F57B71"/>
    <w:rsid w:val="00F97EFD"/>
    <w:rsid w:val="00FB43C4"/>
    <w:rsid w:val="00FE0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5B837"/>
  <w15:docId w15:val="{FA3DC1DB-EBF0-4B5E-A0CC-18FDEAF97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F8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156082"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aliases w:val="WA Table Grid"/>
    <w:basedOn w:val="a1"/>
    <w:uiPriority w:val="39"/>
    <w:qFormat/>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List Paragraph"/>
    <w:aliases w:val="Elenco Normale,маркированный,Абзац с отступом,Heading1,Colorful List - Accent 11,Список 1,Абзац списка 2,Абзац списка11,Абзац списка7,Абзац списка71,Абзац списка8,References,2nd Tier Header,strich,Абзац,Содержание. 2 уровень,N_List Paragrap"/>
    <w:basedOn w:val="a"/>
    <w:link w:val="af"/>
    <w:uiPriority w:val="34"/>
    <w:unhideWhenUsed/>
    <w:qFormat/>
    <w:rsid w:val="001C30D3"/>
    <w:pPr>
      <w:ind w:left="720"/>
      <w:contextualSpacing/>
    </w:pPr>
  </w:style>
  <w:style w:type="paragraph" w:styleId="af0">
    <w:name w:val="No Spacing"/>
    <w:aliases w:val="Айгерим,Обя,мелкий,мой рабочий,для приказов,норма,свой,No Spacing1,Без интервала11,14 TNR,МОЙ СТИЛЬ,No Spacing11,Без интервала2,Елжан,Без интеБез интервала,СНОСКИ,Алия,Ерк!н,No SpaciБез интервала14,Без интервала_new_roman_12,исполнитель"/>
    <w:link w:val="af1"/>
    <w:uiPriority w:val="1"/>
    <w:qFormat/>
    <w:rsid w:val="0043402E"/>
    <w:pPr>
      <w:spacing w:after="0" w:line="240" w:lineRule="auto"/>
    </w:pPr>
    <w:rPr>
      <w:rFonts w:ascii="Calibri" w:eastAsia="Calibri" w:hAnsi="Calibri" w:cs="Times New Roman"/>
      <w:lang w:val="ru-RU"/>
    </w:rPr>
  </w:style>
  <w:style w:type="character" w:customStyle="1" w:styleId="af1">
    <w:name w:val="Без интервала Знак"/>
    <w:aliases w:val="Айгерим Знак,Обя Знак,мелкий Знак,мой рабочий Знак,для приказов Знак,норма Знак,свой Знак,No Spacing1 Знак,Без интервала11 Знак,14 TNR Знак,МОЙ СТИЛЬ Знак,No Spacing11 Знак,Без интервала2 Знак,Елжан Знак,Без интеБез интервала Знак"/>
    <w:link w:val="af0"/>
    <w:uiPriority w:val="1"/>
    <w:qFormat/>
    <w:rsid w:val="0043402E"/>
    <w:rPr>
      <w:rFonts w:ascii="Calibri" w:eastAsia="Calibri" w:hAnsi="Calibri" w:cs="Times New Roman"/>
      <w:lang w:val="ru-RU"/>
    </w:rPr>
  </w:style>
  <w:style w:type="character" w:customStyle="1" w:styleId="af">
    <w:name w:val="Абзац списка Знак"/>
    <w:aliases w:val="Elenco Normale Знак,маркированный Знак,Абзац с отступом Знак,Heading1 Знак,Colorful List - Accent 11 Знак,Список 1 Знак,Абзац списка 2 Знак,Абзац списка11 Знак,Абзац списка7 Знак,Абзац списка71 Знак,Абзац списка8 Знак,References Знак"/>
    <w:link w:val="ae"/>
    <w:uiPriority w:val="34"/>
    <w:qFormat/>
    <w:rsid w:val="009979A9"/>
    <w:rPr>
      <w:rFonts w:ascii="Times New Roman" w:eastAsia="Times New Roman" w:hAnsi="Times New Roman" w:cs="Times New Roman"/>
    </w:rPr>
  </w:style>
  <w:style w:type="paragraph" w:styleId="af2">
    <w:name w:val="footer"/>
    <w:basedOn w:val="a"/>
    <w:link w:val="af3"/>
    <w:uiPriority w:val="99"/>
    <w:unhideWhenUsed/>
    <w:rsid w:val="007D7256"/>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D7256"/>
    <w:rPr>
      <w:rFonts w:ascii="Times New Roman" w:eastAsia="Times New Roman" w:hAnsi="Times New Roman" w:cs="Times New Roman"/>
    </w:rPr>
  </w:style>
  <w:style w:type="character" w:customStyle="1" w:styleId="UnresolvedMention">
    <w:name w:val="Unresolved Mention"/>
    <w:basedOn w:val="a0"/>
    <w:uiPriority w:val="99"/>
    <w:semiHidden/>
    <w:unhideWhenUsed/>
    <w:rsid w:val="002D5571"/>
    <w:rPr>
      <w:color w:val="605E5C"/>
      <w:shd w:val="clear" w:color="auto" w:fill="E1DFDD"/>
    </w:rPr>
  </w:style>
  <w:style w:type="paragraph" w:customStyle="1" w:styleId="p3mrcssattr">
    <w:name w:val="p3_mr_css_attr"/>
    <w:basedOn w:val="a"/>
    <w:rsid w:val="00281F9B"/>
    <w:pPr>
      <w:spacing w:before="100" w:beforeAutospacing="1" w:after="100" w:afterAutospacing="1" w:line="240" w:lineRule="auto"/>
    </w:pPr>
    <w:rPr>
      <w:sz w:val="24"/>
      <w:szCs w:val="24"/>
      <w:lang w:val="ru-RU" w:eastAsia="ru-RU"/>
    </w:rPr>
  </w:style>
  <w:style w:type="character" w:customStyle="1" w:styleId="s3mrcssattr">
    <w:name w:val="s3_mr_css_attr"/>
    <w:basedOn w:val="a0"/>
    <w:rsid w:val="00281F9B"/>
  </w:style>
  <w:style w:type="character" w:customStyle="1" w:styleId="apple-tab-spanmrcssattr">
    <w:name w:val="apple-tab-span_mr_css_attr"/>
    <w:basedOn w:val="a0"/>
    <w:rsid w:val="00281F9B"/>
  </w:style>
  <w:style w:type="character" w:customStyle="1" w:styleId="s2mrcssattr">
    <w:name w:val="s2_mr_css_attr"/>
    <w:basedOn w:val="a0"/>
    <w:rsid w:val="00281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809739">
      <w:bodyDiv w:val="1"/>
      <w:marLeft w:val="0"/>
      <w:marRight w:val="0"/>
      <w:marTop w:val="0"/>
      <w:marBottom w:val="0"/>
      <w:divBdr>
        <w:top w:val="none" w:sz="0" w:space="0" w:color="auto"/>
        <w:left w:val="none" w:sz="0" w:space="0" w:color="auto"/>
        <w:bottom w:val="none" w:sz="0" w:space="0" w:color="auto"/>
        <w:right w:val="none" w:sz="0" w:space="0" w:color="auto"/>
      </w:divBdr>
    </w:div>
    <w:div w:id="516847911">
      <w:bodyDiv w:val="1"/>
      <w:marLeft w:val="0"/>
      <w:marRight w:val="0"/>
      <w:marTop w:val="0"/>
      <w:marBottom w:val="0"/>
      <w:divBdr>
        <w:top w:val="none" w:sz="0" w:space="0" w:color="auto"/>
        <w:left w:val="none" w:sz="0" w:space="0" w:color="auto"/>
        <w:bottom w:val="none" w:sz="0" w:space="0" w:color="auto"/>
        <w:right w:val="none" w:sz="0" w:space="0" w:color="auto"/>
      </w:divBdr>
    </w:div>
    <w:div w:id="663819548">
      <w:bodyDiv w:val="1"/>
      <w:marLeft w:val="0"/>
      <w:marRight w:val="0"/>
      <w:marTop w:val="0"/>
      <w:marBottom w:val="0"/>
      <w:divBdr>
        <w:top w:val="none" w:sz="0" w:space="0" w:color="auto"/>
        <w:left w:val="none" w:sz="0" w:space="0" w:color="auto"/>
        <w:bottom w:val="none" w:sz="0" w:space="0" w:color="auto"/>
        <w:right w:val="none" w:sz="0" w:space="0" w:color="auto"/>
      </w:divBdr>
    </w:div>
    <w:div w:id="675037219">
      <w:bodyDiv w:val="1"/>
      <w:marLeft w:val="0"/>
      <w:marRight w:val="0"/>
      <w:marTop w:val="0"/>
      <w:marBottom w:val="0"/>
      <w:divBdr>
        <w:top w:val="none" w:sz="0" w:space="0" w:color="auto"/>
        <w:left w:val="none" w:sz="0" w:space="0" w:color="auto"/>
        <w:bottom w:val="none" w:sz="0" w:space="0" w:color="auto"/>
        <w:right w:val="none" w:sz="0" w:space="0" w:color="auto"/>
      </w:divBdr>
    </w:div>
    <w:div w:id="678586624">
      <w:bodyDiv w:val="1"/>
      <w:marLeft w:val="0"/>
      <w:marRight w:val="0"/>
      <w:marTop w:val="0"/>
      <w:marBottom w:val="0"/>
      <w:divBdr>
        <w:top w:val="none" w:sz="0" w:space="0" w:color="auto"/>
        <w:left w:val="none" w:sz="0" w:space="0" w:color="auto"/>
        <w:bottom w:val="none" w:sz="0" w:space="0" w:color="auto"/>
        <w:right w:val="none" w:sz="0" w:space="0" w:color="auto"/>
      </w:divBdr>
    </w:div>
    <w:div w:id="911279741">
      <w:bodyDiv w:val="1"/>
      <w:marLeft w:val="0"/>
      <w:marRight w:val="0"/>
      <w:marTop w:val="0"/>
      <w:marBottom w:val="0"/>
      <w:divBdr>
        <w:top w:val="none" w:sz="0" w:space="0" w:color="auto"/>
        <w:left w:val="none" w:sz="0" w:space="0" w:color="auto"/>
        <w:bottom w:val="none" w:sz="0" w:space="0" w:color="auto"/>
        <w:right w:val="none" w:sz="0" w:space="0" w:color="auto"/>
      </w:divBdr>
    </w:div>
    <w:div w:id="1040939562">
      <w:bodyDiv w:val="1"/>
      <w:marLeft w:val="0"/>
      <w:marRight w:val="0"/>
      <w:marTop w:val="0"/>
      <w:marBottom w:val="0"/>
      <w:divBdr>
        <w:top w:val="none" w:sz="0" w:space="0" w:color="auto"/>
        <w:left w:val="none" w:sz="0" w:space="0" w:color="auto"/>
        <w:bottom w:val="none" w:sz="0" w:space="0" w:color="auto"/>
        <w:right w:val="none" w:sz="0" w:space="0" w:color="auto"/>
      </w:divBdr>
    </w:div>
    <w:div w:id="1114902041">
      <w:bodyDiv w:val="1"/>
      <w:marLeft w:val="0"/>
      <w:marRight w:val="0"/>
      <w:marTop w:val="0"/>
      <w:marBottom w:val="0"/>
      <w:divBdr>
        <w:top w:val="none" w:sz="0" w:space="0" w:color="auto"/>
        <w:left w:val="none" w:sz="0" w:space="0" w:color="auto"/>
        <w:bottom w:val="none" w:sz="0" w:space="0" w:color="auto"/>
        <w:right w:val="none" w:sz="0" w:space="0" w:color="auto"/>
      </w:divBdr>
    </w:div>
    <w:div w:id="1126049695">
      <w:bodyDiv w:val="1"/>
      <w:marLeft w:val="0"/>
      <w:marRight w:val="0"/>
      <w:marTop w:val="0"/>
      <w:marBottom w:val="0"/>
      <w:divBdr>
        <w:top w:val="none" w:sz="0" w:space="0" w:color="auto"/>
        <w:left w:val="none" w:sz="0" w:space="0" w:color="auto"/>
        <w:bottom w:val="none" w:sz="0" w:space="0" w:color="auto"/>
        <w:right w:val="none" w:sz="0" w:space="0" w:color="auto"/>
      </w:divBdr>
      <w:divsChild>
        <w:div w:id="1074275275">
          <w:marLeft w:val="0"/>
          <w:marRight w:val="0"/>
          <w:marTop w:val="0"/>
          <w:marBottom w:val="0"/>
          <w:divBdr>
            <w:top w:val="none" w:sz="0" w:space="0" w:color="auto"/>
            <w:left w:val="none" w:sz="0" w:space="0" w:color="auto"/>
            <w:bottom w:val="none" w:sz="0" w:space="0" w:color="auto"/>
            <w:right w:val="none" w:sz="0" w:space="0" w:color="auto"/>
          </w:divBdr>
        </w:div>
        <w:div w:id="800684873">
          <w:marLeft w:val="0"/>
          <w:marRight w:val="0"/>
          <w:marTop w:val="0"/>
          <w:marBottom w:val="0"/>
          <w:divBdr>
            <w:top w:val="none" w:sz="0" w:space="0" w:color="auto"/>
            <w:left w:val="none" w:sz="0" w:space="0" w:color="auto"/>
            <w:bottom w:val="none" w:sz="0" w:space="0" w:color="auto"/>
            <w:right w:val="none" w:sz="0" w:space="0" w:color="auto"/>
          </w:divBdr>
        </w:div>
      </w:divsChild>
    </w:div>
    <w:div w:id="1354503261">
      <w:bodyDiv w:val="1"/>
      <w:marLeft w:val="0"/>
      <w:marRight w:val="0"/>
      <w:marTop w:val="0"/>
      <w:marBottom w:val="0"/>
      <w:divBdr>
        <w:top w:val="none" w:sz="0" w:space="0" w:color="auto"/>
        <w:left w:val="none" w:sz="0" w:space="0" w:color="auto"/>
        <w:bottom w:val="none" w:sz="0" w:space="0" w:color="auto"/>
        <w:right w:val="none" w:sz="0" w:space="0" w:color="auto"/>
      </w:divBdr>
    </w:div>
    <w:div w:id="1421561250">
      <w:bodyDiv w:val="1"/>
      <w:marLeft w:val="0"/>
      <w:marRight w:val="0"/>
      <w:marTop w:val="0"/>
      <w:marBottom w:val="0"/>
      <w:divBdr>
        <w:top w:val="none" w:sz="0" w:space="0" w:color="auto"/>
        <w:left w:val="none" w:sz="0" w:space="0" w:color="auto"/>
        <w:bottom w:val="none" w:sz="0" w:space="0" w:color="auto"/>
        <w:right w:val="none" w:sz="0" w:space="0" w:color="auto"/>
      </w:divBdr>
    </w:div>
    <w:div w:id="1560945151">
      <w:bodyDiv w:val="1"/>
      <w:marLeft w:val="0"/>
      <w:marRight w:val="0"/>
      <w:marTop w:val="0"/>
      <w:marBottom w:val="0"/>
      <w:divBdr>
        <w:top w:val="none" w:sz="0" w:space="0" w:color="auto"/>
        <w:left w:val="none" w:sz="0" w:space="0" w:color="auto"/>
        <w:bottom w:val="none" w:sz="0" w:space="0" w:color="auto"/>
        <w:right w:val="none" w:sz="0" w:space="0" w:color="auto"/>
      </w:divBdr>
    </w:div>
    <w:div w:id="1584412094">
      <w:bodyDiv w:val="1"/>
      <w:marLeft w:val="0"/>
      <w:marRight w:val="0"/>
      <w:marTop w:val="0"/>
      <w:marBottom w:val="0"/>
      <w:divBdr>
        <w:top w:val="none" w:sz="0" w:space="0" w:color="auto"/>
        <w:left w:val="none" w:sz="0" w:space="0" w:color="auto"/>
        <w:bottom w:val="none" w:sz="0" w:space="0" w:color="auto"/>
        <w:right w:val="none" w:sz="0" w:space="0" w:color="auto"/>
      </w:divBdr>
    </w:div>
    <w:div w:id="1603339806">
      <w:bodyDiv w:val="1"/>
      <w:marLeft w:val="0"/>
      <w:marRight w:val="0"/>
      <w:marTop w:val="0"/>
      <w:marBottom w:val="0"/>
      <w:divBdr>
        <w:top w:val="none" w:sz="0" w:space="0" w:color="auto"/>
        <w:left w:val="none" w:sz="0" w:space="0" w:color="auto"/>
        <w:bottom w:val="none" w:sz="0" w:space="0" w:color="auto"/>
        <w:right w:val="none" w:sz="0" w:space="0" w:color="auto"/>
      </w:divBdr>
    </w:div>
    <w:div w:id="1857305392">
      <w:bodyDiv w:val="1"/>
      <w:marLeft w:val="0"/>
      <w:marRight w:val="0"/>
      <w:marTop w:val="0"/>
      <w:marBottom w:val="0"/>
      <w:divBdr>
        <w:top w:val="none" w:sz="0" w:space="0" w:color="auto"/>
        <w:left w:val="none" w:sz="0" w:space="0" w:color="auto"/>
        <w:bottom w:val="none" w:sz="0" w:space="0" w:color="auto"/>
        <w:right w:val="none" w:sz="0" w:space="0" w:color="auto"/>
      </w:divBdr>
    </w:div>
    <w:div w:id="2015839276">
      <w:bodyDiv w:val="1"/>
      <w:marLeft w:val="0"/>
      <w:marRight w:val="0"/>
      <w:marTop w:val="0"/>
      <w:marBottom w:val="0"/>
      <w:divBdr>
        <w:top w:val="none" w:sz="0" w:space="0" w:color="auto"/>
        <w:left w:val="none" w:sz="0" w:space="0" w:color="auto"/>
        <w:bottom w:val="none" w:sz="0" w:space="0" w:color="auto"/>
        <w:right w:val="none" w:sz="0" w:space="0" w:color="auto"/>
      </w:divBdr>
    </w:div>
    <w:div w:id="2061976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6</Pages>
  <Words>1831</Words>
  <Characters>10441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Динара Алтаева</dc:creator>
  <cp:lastModifiedBy>Nurlan</cp:lastModifiedBy>
  <cp:revision>37</cp:revision>
  <cp:lastPrinted>2025-03-04T13:18:00Z</cp:lastPrinted>
  <dcterms:created xsi:type="dcterms:W3CDTF">2025-03-20T07:28:00Z</dcterms:created>
  <dcterms:modified xsi:type="dcterms:W3CDTF">2025-04-10T07:26:00Z</dcterms:modified>
</cp:coreProperties>
</file>